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594" w:rsidRPr="00950594" w:rsidRDefault="00950594" w:rsidP="00950594">
      <w:pPr>
        <w:pStyle w:val="NoSpacing"/>
        <w:jc w:val="right"/>
        <w:rPr>
          <w:lang w:val="fr-BE"/>
        </w:rPr>
      </w:pPr>
    </w:p>
    <w:p w:rsidR="004400B3" w:rsidRDefault="004400B3" w:rsidP="004400B3">
      <w:pPr>
        <w:jc w:val="right"/>
        <w:rPr>
          <w:rFonts w:ascii="Calibri" w:hAnsi="Calibri" w:cs="Calibri"/>
        </w:rPr>
      </w:pPr>
    </w:p>
    <w:p w:rsidR="00A86107" w:rsidRDefault="009B74EE" w:rsidP="00A86107">
      <w:pPr>
        <w:jc w:val="right"/>
        <w:rPr>
          <w:rFonts w:asciiTheme="minorHAnsi" w:hAnsiTheme="minorHAnsi"/>
        </w:rPr>
      </w:pPr>
      <w:r>
        <w:rPr>
          <w:rFonts w:asciiTheme="minorHAnsi" w:hAnsiTheme="minorHAnsi"/>
        </w:rPr>
        <w:t>BRUSSELS, Belgium – 26</w:t>
      </w:r>
      <w:r w:rsidR="00A86107">
        <w:rPr>
          <w:rFonts w:asciiTheme="minorHAnsi" w:hAnsiTheme="minorHAnsi"/>
        </w:rPr>
        <w:t>th of</w:t>
      </w:r>
      <w:r>
        <w:rPr>
          <w:rFonts w:asciiTheme="minorHAnsi" w:hAnsiTheme="minorHAnsi"/>
        </w:rPr>
        <w:t xml:space="preserve"> March 2015</w:t>
      </w:r>
      <w:r w:rsidR="00A86107">
        <w:rPr>
          <w:rFonts w:asciiTheme="minorHAnsi" w:hAnsiTheme="minorHAnsi"/>
        </w:rPr>
        <w:t xml:space="preserve"> </w:t>
      </w:r>
    </w:p>
    <w:p w:rsidR="00A86107" w:rsidRDefault="00A86107" w:rsidP="00A86107">
      <w:pPr>
        <w:rPr>
          <w:rFonts w:asciiTheme="minorHAnsi" w:hAnsiTheme="minorHAnsi"/>
          <w:b/>
          <w:color w:val="00B0F0"/>
          <w:sz w:val="36"/>
          <w:szCs w:val="30"/>
        </w:rPr>
      </w:pPr>
      <w:bookmarkStart w:id="0" w:name="_GoBack"/>
      <w:bookmarkEnd w:id="0"/>
    </w:p>
    <w:p w:rsidR="00A86107" w:rsidRDefault="00A86107" w:rsidP="009B74EE">
      <w:pPr>
        <w:rPr>
          <w:rFonts w:asciiTheme="minorHAnsi" w:hAnsiTheme="minorHAnsi"/>
          <w:sz w:val="20"/>
        </w:rPr>
      </w:pPr>
      <w:r>
        <w:rPr>
          <w:rFonts w:asciiTheme="minorHAnsi" w:hAnsiTheme="minorHAnsi"/>
          <w:b/>
          <w:color w:val="00B0F0"/>
          <w:sz w:val="36"/>
          <w:szCs w:val="30"/>
        </w:rPr>
        <w:t xml:space="preserve">Press Release: </w:t>
      </w:r>
      <w:r w:rsidR="009B74EE" w:rsidRPr="009B74EE">
        <w:rPr>
          <w:rFonts w:asciiTheme="minorHAnsi" w:hAnsiTheme="minorHAnsi"/>
          <w:b/>
          <w:color w:val="00B0F0"/>
          <w:sz w:val="36"/>
          <w:szCs w:val="30"/>
        </w:rPr>
        <w:t>Supporting Learning Mobility - Reaction on the Declaration by the EU Education Ministers</w:t>
      </w:r>
    </w:p>
    <w:p w:rsidR="00A86107" w:rsidRDefault="00A86107" w:rsidP="00A86107">
      <w:pPr>
        <w:jc w:val="both"/>
        <w:rPr>
          <w:rFonts w:asciiTheme="minorHAnsi" w:hAnsiTheme="minorHAnsi"/>
          <w:sz w:val="20"/>
        </w:rPr>
      </w:pPr>
    </w:p>
    <w:p w:rsidR="00A86107" w:rsidRPr="009B74EE" w:rsidRDefault="009B74EE" w:rsidP="005A422C">
      <w:pPr>
        <w:spacing w:line="240" w:lineRule="auto"/>
        <w:jc w:val="both"/>
        <w:rPr>
          <w:rFonts w:ascii="Times New Roman" w:eastAsia="Times New Roman" w:hAnsi="Times New Roman" w:cs="Times New Roman"/>
          <w:color w:val="auto"/>
          <w:sz w:val="20"/>
        </w:rPr>
      </w:pPr>
      <w:r w:rsidRPr="009B74EE">
        <w:rPr>
          <w:rFonts w:ascii="Calibri" w:eastAsia="Times New Roman" w:hAnsi="Calibri" w:cs="Times New Roman"/>
          <w:b/>
          <w:bCs/>
          <w:sz w:val="20"/>
        </w:rPr>
        <w:t xml:space="preserve">Reaction of the Erasmus Student Network on the </w:t>
      </w:r>
      <w:r w:rsidRPr="009B74EE">
        <w:rPr>
          <w:rFonts w:ascii="Calibri" w:eastAsia="Times New Roman" w:hAnsi="Calibri" w:cs="Times New Roman"/>
          <w:b/>
          <w:bCs/>
          <w:i/>
          <w:iCs/>
          <w:sz w:val="20"/>
        </w:rPr>
        <w:t>Declaration on Promoting citizenship and the common values of freedom, tolerance and non-discrimination through education by the European Union Education Ministers.</w:t>
      </w:r>
    </w:p>
    <w:p w:rsidR="009B74EE" w:rsidRPr="009B74EE" w:rsidRDefault="009B74EE" w:rsidP="005A422C">
      <w:pPr>
        <w:jc w:val="both"/>
        <w:rPr>
          <w:rFonts w:asciiTheme="minorHAnsi" w:hAnsiTheme="minorHAnsi"/>
          <w:sz w:val="20"/>
        </w:rPr>
      </w:pPr>
    </w:p>
    <w:p w:rsidR="009B74EE" w:rsidRPr="009B74EE" w:rsidRDefault="009B74EE" w:rsidP="005A422C">
      <w:pPr>
        <w:jc w:val="both"/>
        <w:rPr>
          <w:rFonts w:asciiTheme="minorHAnsi" w:hAnsiTheme="minorHAnsi"/>
          <w:sz w:val="20"/>
        </w:rPr>
      </w:pPr>
      <w:r w:rsidRPr="009B74EE">
        <w:rPr>
          <w:rFonts w:asciiTheme="minorHAnsi" w:hAnsiTheme="minorHAnsi"/>
          <w:sz w:val="20"/>
        </w:rPr>
        <w:t>The Erasmus Student Network (ESN), who has been acting for the enrichment of society through international student mobility for more than 25 years, strongly welcomes the recent declaration of the European Union Education Ministers, not only because of the values it outlines, but also due to the joint commitment expressed by the European Commission and the Member States. ESN would like to highlight some dimensions of the declaration and would like to push for stronger commitment regarding international learning mobility.</w:t>
      </w:r>
    </w:p>
    <w:p w:rsidR="009B74EE" w:rsidRPr="009B74EE" w:rsidRDefault="009B74EE" w:rsidP="005A422C">
      <w:pPr>
        <w:jc w:val="both"/>
        <w:rPr>
          <w:rFonts w:asciiTheme="minorHAnsi" w:hAnsiTheme="minorHAnsi"/>
          <w:sz w:val="20"/>
        </w:rPr>
      </w:pPr>
      <w:r w:rsidRPr="009B74EE">
        <w:rPr>
          <w:rFonts w:asciiTheme="minorHAnsi" w:hAnsiTheme="minorHAnsi"/>
          <w:sz w:val="20"/>
        </w:rPr>
        <w:t xml:space="preserve"> </w:t>
      </w:r>
    </w:p>
    <w:p w:rsidR="009B74EE" w:rsidRPr="009B74EE" w:rsidRDefault="009B74EE" w:rsidP="005A422C">
      <w:pPr>
        <w:jc w:val="both"/>
        <w:rPr>
          <w:rFonts w:asciiTheme="minorHAnsi" w:hAnsiTheme="minorHAnsi"/>
          <w:sz w:val="20"/>
        </w:rPr>
      </w:pPr>
      <w:r w:rsidRPr="009B74EE">
        <w:rPr>
          <w:rFonts w:asciiTheme="minorHAnsi" w:hAnsiTheme="minorHAnsi"/>
          <w:sz w:val="20"/>
        </w:rPr>
        <w:t xml:space="preserve">In the midst of the terrible events that struck France and Denmark recently, we strongly agree that the first long-term answer lies in renewed commitment and investment in education at all levels. Only a comprehensive educational strategy that places equal attention in developing knowledge and skills and in fostering active citizenship, tolerant and culturally-open attitudes will lead to the desired goals. </w:t>
      </w:r>
    </w:p>
    <w:p w:rsidR="009B74EE" w:rsidRPr="009B74EE" w:rsidRDefault="009B74EE" w:rsidP="005A422C">
      <w:pPr>
        <w:jc w:val="both"/>
        <w:rPr>
          <w:rFonts w:asciiTheme="minorHAnsi" w:hAnsiTheme="minorHAnsi"/>
          <w:sz w:val="20"/>
        </w:rPr>
      </w:pPr>
    </w:p>
    <w:p w:rsidR="009B74EE" w:rsidRPr="009B74EE" w:rsidRDefault="009B74EE" w:rsidP="005A422C">
      <w:pPr>
        <w:jc w:val="both"/>
        <w:rPr>
          <w:rFonts w:asciiTheme="minorHAnsi" w:hAnsiTheme="minorHAnsi"/>
          <w:sz w:val="20"/>
        </w:rPr>
      </w:pPr>
      <w:r w:rsidRPr="009B74EE">
        <w:rPr>
          <w:rFonts w:asciiTheme="minorHAnsi" w:hAnsiTheme="minorHAnsi"/>
          <w:sz w:val="20"/>
        </w:rPr>
        <w:t xml:space="preserve">ESN also strongly supports the engagement of Member States to foster dialogue between all education stakeholders, in particular associative structures. In fact, involving young people themselves in shaping new education methods and goals is instrumental in creating a sense of ownership and belonging, which is absolutely crucial to successful education. </w:t>
      </w:r>
    </w:p>
    <w:p w:rsidR="009B74EE" w:rsidRPr="009B74EE" w:rsidRDefault="009B74EE" w:rsidP="005A422C">
      <w:pPr>
        <w:jc w:val="both"/>
        <w:rPr>
          <w:rFonts w:asciiTheme="minorHAnsi" w:hAnsiTheme="minorHAnsi"/>
          <w:sz w:val="20"/>
        </w:rPr>
      </w:pPr>
      <w:r w:rsidRPr="009B74EE">
        <w:rPr>
          <w:rFonts w:asciiTheme="minorHAnsi" w:hAnsiTheme="minorHAnsi"/>
          <w:sz w:val="20"/>
        </w:rPr>
        <w:t xml:space="preserve"> </w:t>
      </w:r>
    </w:p>
    <w:p w:rsidR="009B74EE" w:rsidRPr="009B74EE" w:rsidRDefault="009B74EE" w:rsidP="005A422C">
      <w:pPr>
        <w:jc w:val="both"/>
        <w:rPr>
          <w:rFonts w:asciiTheme="minorHAnsi" w:hAnsiTheme="minorHAnsi"/>
          <w:sz w:val="20"/>
        </w:rPr>
      </w:pPr>
      <w:r w:rsidRPr="009B74EE">
        <w:rPr>
          <w:rFonts w:asciiTheme="minorHAnsi" w:hAnsiTheme="minorHAnsi"/>
          <w:sz w:val="20"/>
        </w:rPr>
        <w:t xml:space="preserve">ESN believes that international learning mobility under all its forms offers extremely high potential to help reach all the goals mentioned along the declaration. Given its central place in 21st century education, mobility should be supported by all authorities, from the local to the European level. Involved parties should not only rely on the Erasmus+ programme, but also encourage local, regional and national mechanisms in order to develop the accessibility and the quality of mobility opportunities. </w:t>
      </w:r>
    </w:p>
    <w:p w:rsidR="009B74EE" w:rsidRPr="009B74EE" w:rsidRDefault="009B74EE" w:rsidP="005A422C">
      <w:pPr>
        <w:jc w:val="both"/>
        <w:rPr>
          <w:rFonts w:asciiTheme="minorHAnsi" w:hAnsiTheme="minorHAnsi"/>
          <w:sz w:val="20"/>
        </w:rPr>
      </w:pPr>
    </w:p>
    <w:p w:rsidR="009B74EE" w:rsidRPr="009B74EE" w:rsidRDefault="009B74EE" w:rsidP="005A422C">
      <w:pPr>
        <w:jc w:val="both"/>
        <w:rPr>
          <w:rFonts w:asciiTheme="minorHAnsi" w:hAnsiTheme="minorHAnsi"/>
          <w:sz w:val="20"/>
        </w:rPr>
      </w:pPr>
      <w:r w:rsidRPr="009B74EE">
        <w:rPr>
          <w:rFonts w:asciiTheme="minorHAnsi" w:hAnsiTheme="minorHAnsi"/>
          <w:sz w:val="20"/>
        </w:rPr>
        <w:t xml:space="preserve">Regarding Higher Education, the commonly agreed target for 2020 of 20% of Higher Education graduates who would have experienced international learning mobility during their curriculum will not be achieved without a comprehensive commitment from stakeholders at all levels. Therefore, we call the upcoming Ministerial Conference (May 2015, Yerevan - Armenia) to address the question of the accessibility of mobility to all young people and students. This future opportunity should be taken to reach an agreement on clear national recommendations to support mobility as an ideal tool to ensure the multicultural identity of Europe. </w:t>
      </w:r>
    </w:p>
    <w:p w:rsidR="009B74EE" w:rsidRPr="009B74EE" w:rsidRDefault="009B74EE" w:rsidP="005A422C">
      <w:pPr>
        <w:jc w:val="both"/>
        <w:rPr>
          <w:rFonts w:asciiTheme="minorHAnsi" w:hAnsiTheme="minorHAnsi"/>
          <w:sz w:val="20"/>
        </w:rPr>
      </w:pPr>
      <w:r w:rsidRPr="009B74EE">
        <w:rPr>
          <w:rFonts w:asciiTheme="minorHAnsi" w:hAnsiTheme="minorHAnsi"/>
          <w:sz w:val="20"/>
        </w:rPr>
        <w:t xml:space="preserve"> </w:t>
      </w:r>
    </w:p>
    <w:p w:rsidR="00A86107" w:rsidRPr="009B74EE" w:rsidRDefault="009B74EE" w:rsidP="005A422C">
      <w:pPr>
        <w:jc w:val="both"/>
        <w:rPr>
          <w:sz w:val="20"/>
        </w:rPr>
      </w:pPr>
      <w:r w:rsidRPr="009B74EE">
        <w:rPr>
          <w:rFonts w:asciiTheme="minorHAnsi" w:hAnsiTheme="minorHAnsi"/>
          <w:sz w:val="20"/>
        </w:rPr>
        <w:t>The Erasmus Student Network, as a pan-European wide-reaching grassroots civil society organisation, commits to support the European Union and the individual member states in reaching goals expressed in the declaration through the action of its thousands of volunteers, dedicated to the cause of a united and culturally open Europe. ESN equally commits to support mobility in order to make every student’s mobility experience, a quality European citizenship experience</w:t>
      </w:r>
      <w:r>
        <w:rPr>
          <w:rFonts w:asciiTheme="minorHAnsi" w:hAnsiTheme="minorHAnsi"/>
          <w:sz w:val="20"/>
        </w:rPr>
        <w:t>.</w:t>
      </w:r>
    </w:p>
    <w:p w:rsidR="00A86107" w:rsidRDefault="00A86107" w:rsidP="00A86107">
      <w:pPr>
        <w:jc w:val="both"/>
        <w:rPr>
          <w:rFonts w:asciiTheme="minorHAnsi" w:eastAsia="Times New Roman" w:hAnsiTheme="minorHAnsi" w:cs="Times New Roman"/>
          <w:b/>
          <w:bCs/>
          <w:color w:val="auto"/>
          <w:szCs w:val="24"/>
          <w:lang w:eastAsia="fr-FR"/>
        </w:rPr>
      </w:pPr>
    </w:p>
    <w:p w:rsidR="00A86107" w:rsidRDefault="00A86107" w:rsidP="00A86107">
      <w:pPr>
        <w:spacing w:line="240" w:lineRule="auto"/>
        <w:jc w:val="both"/>
        <w:rPr>
          <w:rFonts w:asciiTheme="minorHAnsi" w:hAnsiTheme="minorHAnsi"/>
        </w:rPr>
      </w:pPr>
      <w:r>
        <w:rPr>
          <w:rFonts w:asciiTheme="minorHAnsi" w:eastAsia="Times New Roman" w:hAnsiTheme="minorHAnsi" w:cs="Times New Roman"/>
          <w:b/>
          <w:bCs/>
          <w:color w:val="auto"/>
          <w:szCs w:val="24"/>
          <w:lang w:val="en-US" w:eastAsia="fr-FR"/>
        </w:rPr>
        <w:t>-- More information ---</w:t>
      </w:r>
    </w:p>
    <w:p w:rsidR="00A86107" w:rsidRDefault="00A86107" w:rsidP="00A86107">
      <w:pPr>
        <w:spacing w:line="240" w:lineRule="auto"/>
        <w:jc w:val="both"/>
        <w:rPr>
          <w:rFonts w:asciiTheme="minorHAnsi" w:eastAsia="Times New Roman" w:hAnsiTheme="minorHAnsi" w:cs="Times New Roman"/>
          <w:color w:val="auto"/>
          <w:szCs w:val="24"/>
          <w:lang w:val="en-US" w:eastAsia="fr-FR"/>
        </w:rPr>
      </w:pPr>
    </w:p>
    <w:p w:rsidR="00A86107" w:rsidRPr="009B74EE" w:rsidRDefault="009B74EE" w:rsidP="00A86107">
      <w:pPr>
        <w:spacing w:line="240" w:lineRule="auto"/>
        <w:jc w:val="both"/>
        <w:rPr>
          <w:rFonts w:asciiTheme="minorHAnsi" w:hAnsiTheme="minorHAnsi"/>
          <w:sz w:val="20"/>
        </w:rPr>
      </w:pPr>
      <w:r w:rsidRPr="009B74EE">
        <w:rPr>
          <w:rFonts w:asciiTheme="minorHAnsi" w:hAnsiTheme="minorHAnsi"/>
          <w:b/>
          <w:iCs/>
          <w:sz w:val="20"/>
        </w:rPr>
        <w:t>Find the declaration here:</w:t>
      </w:r>
      <w:r w:rsidRPr="009B74EE">
        <w:rPr>
          <w:rFonts w:asciiTheme="minorHAnsi" w:hAnsiTheme="minorHAnsi"/>
          <w:bCs/>
          <w:iCs/>
          <w:sz w:val="20"/>
        </w:rPr>
        <w:t xml:space="preserve"> </w:t>
      </w:r>
      <w:r>
        <w:rPr>
          <w:rFonts w:asciiTheme="minorHAnsi" w:hAnsiTheme="minorHAnsi"/>
          <w:bCs/>
          <w:iCs/>
          <w:sz w:val="20"/>
        </w:rPr>
        <w:t xml:space="preserve"> </w:t>
      </w:r>
      <w:hyperlink r:id="rId8" w:history="1">
        <w:r w:rsidRPr="009B74EE">
          <w:rPr>
            <w:rStyle w:val="Hyperlink"/>
            <w:rFonts w:asciiTheme="minorHAnsi" w:hAnsiTheme="minorHAnsi"/>
            <w:bCs/>
            <w:iCs/>
            <w:color w:val="1155CC"/>
            <w:sz w:val="20"/>
          </w:rPr>
          <w:t>https://eu2015.lv/images/notikumi/2015-3-10_Declaration_EN.pdf</w:t>
        </w:r>
      </w:hyperlink>
    </w:p>
    <w:p w:rsidR="009B74EE" w:rsidRDefault="009B74EE" w:rsidP="00A86107">
      <w:pPr>
        <w:spacing w:line="240" w:lineRule="auto"/>
        <w:jc w:val="both"/>
        <w:rPr>
          <w:rFonts w:asciiTheme="minorHAnsi" w:eastAsia="Times New Roman" w:hAnsiTheme="minorHAnsi" w:cs="Times New Roman"/>
          <w:b/>
          <w:bCs/>
          <w:color w:val="auto"/>
          <w:szCs w:val="24"/>
          <w:lang w:eastAsia="fr-FR"/>
        </w:rPr>
      </w:pPr>
    </w:p>
    <w:p w:rsidR="009B74EE" w:rsidRDefault="009B74EE" w:rsidP="00A86107">
      <w:pPr>
        <w:spacing w:line="240" w:lineRule="auto"/>
        <w:jc w:val="both"/>
        <w:rPr>
          <w:rFonts w:asciiTheme="minorHAnsi" w:eastAsia="Times New Roman" w:hAnsiTheme="minorHAnsi" w:cs="Times New Roman"/>
          <w:b/>
          <w:bCs/>
          <w:color w:val="auto"/>
          <w:szCs w:val="24"/>
          <w:lang w:eastAsia="fr-FR"/>
        </w:rPr>
      </w:pPr>
      <w:r>
        <w:rPr>
          <w:rFonts w:asciiTheme="minorHAnsi" w:eastAsia="Times New Roman" w:hAnsiTheme="minorHAnsi" w:cs="Times New Roman"/>
          <w:b/>
          <w:bCs/>
          <w:color w:val="auto"/>
          <w:szCs w:val="24"/>
          <w:lang w:eastAsia="fr-FR"/>
        </w:rPr>
        <w:t xml:space="preserve">Authors: </w:t>
      </w:r>
      <w:r w:rsidRPr="009B74EE">
        <w:rPr>
          <w:rFonts w:asciiTheme="minorHAnsi" w:eastAsia="Times New Roman" w:hAnsiTheme="minorHAnsi" w:cs="Times New Roman"/>
          <w:bCs/>
          <w:color w:val="auto"/>
          <w:szCs w:val="24"/>
          <w:lang w:eastAsia="fr-FR"/>
        </w:rPr>
        <w:t xml:space="preserve">Valentin </w:t>
      </w:r>
      <w:proofErr w:type="spellStart"/>
      <w:r w:rsidRPr="009B74EE">
        <w:rPr>
          <w:rFonts w:asciiTheme="minorHAnsi" w:eastAsia="Times New Roman" w:hAnsiTheme="minorHAnsi" w:cs="Times New Roman"/>
          <w:bCs/>
          <w:color w:val="auto"/>
          <w:szCs w:val="24"/>
          <w:lang w:eastAsia="fr-FR"/>
        </w:rPr>
        <w:t>Dupouey</w:t>
      </w:r>
      <w:proofErr w:type="spellEnd"/>
      <w:r w:rsidRPr="009B74EE">
        <w:rPr>
          <w:rFonts w:asciiTheme="minorHAnsi" w:eastAsia="Times New Roman" w:hAnsiTheme="minorHAnsi" w:cs="Times New Roman"/>
          <w:bCs/>
          <w:color w:val="auto"/>
          <w:szCs w:val="24"/>
          <w:lang w:eastAsia="fr-FR"/>
        </w:rPr>
        <w:t xml:space="preserve">, </w:t>
      </w:r>
      <w:proofErr w:type="spellStart"/>
      <w:r w:rsidRPr="009B74EE">
        <w:rPr>
          <w:rFonts w:asciiTheme="minorHAnsi" w:eastAsia="Times New Roman" w:hAnsiTheme="minorHAnsi" w:cs="Times New Roman"/>
          <w:bCs/>
          <w:color w:val="auto"/>
          <w:szCs w:val="24"/>
          <w:lang w:eastAsia="fr-FR"/>
        </w:rPr>
        <w:t>Jesús</w:t>
      </w:r>
      <w:proofErr w:type="spellEnd"/>
      <w:r w:rsidRPr="009B74EE">
        <w:rPr>
          <w:rFonts w:asciiTheme="minorHAnsi" w:eastAsia="Times New Roman" w:hAnsiTheme="minorHAnsi" w:cs="Times New Roman"/>
          <w:bCs/>
          <w:color w:val="auto"/>
          <w:szCs w:val="24"/>
          <w:lang w:eastAsia="fr-FR"/>
        </w:rPr>
        <w:t xml:space="preserve"> </w:t>
      </w:r>
      <w:proofErr w:type="spellStart"/>
      <w:r w:rsidRPr="009B74EE">
        <w:rPr>
          <w:rFonts w:asciiTheme="minorHAnsi" w:eastAsia="Times New Roman" w:hAnsiTheme="minorHAnsi" w:cs="Times New Roman"/>
          <w:bCs/>
          <w:color w:val="auto"/>
          <w:szCs w:val="24"/>
          <w:lang w:eastAsia="fr-FR"/>
        </w:rPr>
        <w:t>Escrivá</w:t>
      </w:r>
      <w:proofErr w:type="spellEnd"/>
      <w:r w:rsidRPr="009B74EE">
        <w:rPr>
          <w:rFonts w:asciiTheme="minorHAnsi" w:eastAsia="Times New Roman" w:hAnsiTheme="minorHAnsi" w:cs="Times New Roman"/>
          <w:bCs/>
          <w:color w:val="auto"/>
          <w:szCs w:val="24"/>
          <w:lang w:eastAsia="fr-FR"/>
        </w:rPr>
        <w:t xml:space="preserve"> Muñoz, </w:t>
      </w:r>
      <w:proofErr w:type="spellStart"/>
      <w:r w:rsidRPr="009B74EE">
        <w:rPr>
          <w:rFonts w:asciiTheme="minorHAnsi" w:eastAsia="Times New Roman" w:hAnsiTheme="minorHAnsi" w:cs="Times New Roman"/>
          <w:bCs/>
          <w:color w:val="auto"/>
          <w:szCs w:val="24"/>
          <w:lang w:eastAsia="fr-FR"/>
        </w:rPr>
        <w:t>Oana</w:t>
      </w:r>
      <w:proofErr w:type="spellEnd"/>
      <w:r w:rsidRPr="009B74EE">
        <w:rPr>
          <w:rFonts w:asciiTheme="minorHAnsi" w:eastAsia="Times New Roman" w:hAnsiTheme="minorHAnsi" w:cs="Times New Roman"/>
          <w:bCs/>
          <w:color w:val="auto"/>
          <w:szCs w:val="24"/>
          <w:lang w:eastAsia="fr-FR"/>
        </w:rPr>
        <w:t xml:space="preserve"> </w:t>
      </w:r>
      <w:proofErr w:type="spellStart"/>
      <w:r w:rsidRPr="009B74EE">
        <w:rPr>
          <w:rFonts w:asciiTheme="minorHAnsi" w:eastAsia="Times New Roman" w:hAnsiTheme="minorHAnsi" w:cs="Times New Roman"/>
          <w:bCs/>
          <w:color w:val="auto"/>
          <w:szCs w:val="24"/>
          <w:lang w:eastAsia="fr-FR"/>
        </w:rPr>
        <w:t>Dumitrescu</w:t>
      </w:r>
      <w:proofErr w:type="spellEnd"/>
    </w:p>
    <w:p w:rsidR="009B74EE" w:rsidRDefault="009B74EE" w:rsidP="00A86107">
      <w:pPr>
        <w:spacing w:line="240" w:lineRule="auto"/>
        <w:jc w:val="both"/>
        <w:rPr>
          <w:rFonts w:asciiTheme="minorHAnsi" w:eastAsia="Times New Roman" w:hAnsiTheme="minorHAnsi" w:cs="Times New Roman"/>
          <w:b/>
          <w:bCs/>
          <w:color w:val="auto"/>
          <w:szCs w:val="24"/>
          <w:lang w:eastAsia="fr-FR"/>
        </w:rPr>
      </w:pPr>
    </w:p>
    <w:p w:rsidR="00A86107" w:rsidRDefault="00A86107" w:rsidP="00A86107">
      <w:pPr>
        <w:spacing w:line="240" w:lineRule="auto"/>
        <w:jc w:val="both"/>
        <w:rPr>
          <w:rFonts w:asciiTheme="minorHAnsi" w:eastAsia="Times New Roman" w:hAnsiTheme="minorHAnsi" w:cs="Times New Roman"/>
          <w:color w:val="auto"/>
          <w:szCs w:val="24"/>
          <w:lang w:eastAsia="fr-FR"/>
        </w:rPr>
      </w:pPr>
      <w:r>
        <w:rPr>
          <w:rFonts w:asciiTheme="minorHAnsi" w:eastAsia="Times New Roman" w:hAnsiTheme="minorHAnsi" w:cs="Times New Roman"/>
          <w:b/>
          <w:bCs/>
          <w:color w:val="auto"/>
          <w:szCs w:val="24"/>
          <w:lang w:eastAsia="fr-FR"/>
        </w:rPr>
        <w:t>For more information, please contact:</w:t>
      </w:r>
      <w:r>
        <w:rPr>
          <w:rFonts w:asciiTheme="minorHAnsi" w:eastAsia="Times New Roman" w:hAnsiTheme="minorHAnsi" w:cs="Times New Roman"/>
          <w:color w:val="auto"/>
          <w:szCs w:val="24"/>
          <w:lang w:eastAsia="fr-FR"/>
        </w:rPr>
        <w:t> </w:t>
      </w:r>
      <w:r w:rsidR="009B74EE">
        <w:rPr>
          <w:rFonts w:asciiTheme="minorHAnsi" w:eastAsia="Times New Roman" w:hAnsiTheme="minorHAnsi" w:cs="Times New Roman"/>
          <w:color w:val="auto"/>
          <w:szCs w:val="24"/>
          <w:lang w:eastAsia="fr-FR"/>
        </w:rPr>
        <w:t>ESN Director</w:t>
      </w:r>
      <w:r>
        <w:rPr>
          <w:rFonts w:asciiTheme="minorHAnsi" w:eastAsia="Times New Roman" w:hAnsiTheme="minorHAnsi" w:cs="Times New Roman"/>
          <w:color w:val="auto"/>
          <w:szCs w:val="24"/>
          <w:lang w:eastAsia="fr-FR"/>
        </w:rPr>
        <w:t> </w:t>
      </w:r>
      <w:hyperlink r:id="rId9" w:history="1">
        <w:r w:rsidR="009B74EE" w:rsidRPr="00A904B7">
          <w:rPr>
            <w:rStyle w:val="Hyperlink"/>
            <w:rFonts w:asciiTheme="minorHAnsi" w:eastAsia="Times New Roman" w:hAnsiTheme="minorHAnsi" w:cs="Times New Roman"/>
            <w:szCs w:val="24"/>
            <w:lang w:eastAsia="fr-FR"/>
          </w:rPr>
          <w:t>director@esn.org</w:t>
        </w:r>
      </w:hyperlink>
      <w:r w:rsidR="009B74EE">
        <w:rPr>
          <w:rFonts w:asciiTheme="minorHAnsi" w:eastAsia="Times New Roman" w:hAnsiTheme="minorHAnsi" w:cs="Times New Roman"/>
          <w:color w:val="auto"/>
          <w:szCs w:val="24"/>
          <w:lang w:eastAsia="fr-FR"/>
        </w:rPr>
        <w:t xml:space="preserve"> </w:t>
      </w:r>
      <w:r>
        <w:rPr>
          <w:rFonts w:asciiTheme="minorHAnsi" w:eastAsia="Times New Roman" w:hAnsiTheme="minorHAnsi" w:cs="Times New Roman"/>
          <w:color w:val="auto"/>
          <w:szCs w:val="24"/>
          <w:lang w:eastAsia="fr-FR"/>
        </w:rPr>
        <w:t xml:space="preserve">(tel.: +32 2 256 742) </w:t>
      </w:r>
      <w:r w:rsidR="009B74EE">
        <w:rPr>
          <w:rFonts w:asciiTheme="minorHAnsi" w:eastAsia="Times New Roman" w:hAnsiTheme="minorHAnsi" w:cs="Times New Roman"/>
          <w:color w:val="auto"/>
          <w:szCs w:val="24"/>
          <w:lang w:eastAsia="fr-FR"/>
        </w:rPr>
        <w:t xml:space="preserve">or ESN President </w:t>
      </w:r>
      <w:hyperlink r:id="rId10" w:history="1">
        <w:r w:rsidR="009B74EE" w:rsidRPr="00A904B7">
          <w:rPr>
            <w:rStyle w:val="Hyperlink"/>
            <w:rFonts w:asciiTheme="minorHAnsi" w:eastAsia="Times New Roman" w:hAnsiTheme="minorHAnsi" w:cs="Times New Roman"/>
            <w:szCs w:val="24"/>
            <w:lang w:eastAsia="fr-FR"/>
          </w:rPr>
          <w:t>president@esn.org</w:t>
        </w:r>
      </w:hyperlink>
      <w:r w:rsidR="009B74EE">
        <w:rPr>
          <w:rFonts w:asciiTheme="minorHAnsi" w:eastAsia="Times New Roman" w:hAnsiTheme="minorHAnsi" w:cs="Times New Roman"/>
          <w:color w:val="auto"/>
          <w:szCs w:val="24"/>
          <w:lang w:eastAsia="fr-FR"/>
        </w:rPr>
        <w:t xml:space="preserve"> </w:t>
      </w:r>
    </w:p>
    <w:p w:rsidR="009B74EE" w:rsidRDefault="009B74EE" w:rsidP="00A86107">
      <w:pPr>
        <w:spacing w:line="240" w:lineRule="auto"/>
        <w:jc w:val="both"/>
        <w:rPr>
          <w:rFonts w:asciiTheme="minorHAnsi" w:eastAsia="Times New Roman" w:hAnsiTheme="minorHAnsi" w:cs="Times New Roman"/>
          <w:color w:val="auto"/>
          <w:szCs w:val="24"/>
          <w:lang w:eastAsia="fr-FR"/>
        </w:rPr>
      </w:pPr>
    </w:p>
    <w:p w:rsidR="00A86107" w:rsidRDefault="00A86107" w:rsidP="00A86107">
      <w:pPr>
        <w:spacing w:line="240" w:lineRule="auto"/>
        <w:jc w:val="both"/>
        <w:rPr>
          <w:rFonts w:asciiTheme="minorHAnsi" w:eastAsia="Times New Roman" w:hAnsiTheme="minorHAnsi" w:cs="Times New Roman"/>
          <w:color w:val="auto"/>
          <w:szCs w:val="24"/>
          <w:lang w:eastAsia="fr-FR"/>
        </w:rPr>
      </w:pPr>
      <w:r>
        <w:rPr>
          <w:rFonts w:asciiTheme="minorHAnsi" w:eastAsia="Times New Roman" w:hAnsiTheme="minorHAnsi" w:cs="Times New Roman"/>
          <w:b/>
          <w:bCs/>
          <w:i/>
          <w:iCs/>
          <w:color w:val="auto"/>
          <w:szCs w:val="24"/>
          <w:lang w:eastAsia="fr-FR"/>
        </w:rPr>
        <w:t>Erasmus Student Network (ESN)</w:t>
      </w:r>
      <w:r>
        <w:rPr>
          <w:rFonts w:asciiTheme="minorHAnsi" w:eastAsia="Times New Roman" w:hAnsiTheme="minorHAnsi" w:cs="Times New Roman"/>
          <w:i/>
          <w:iCs/>
          <w:color w:val="auto"/>
          <w:szCs w:val="24"/>
          <w:lang w:eastAsia="fr-FR"/>
        </w:rPr>
        <w:t>, a non-profit international student organisation with the mission to represent inter</w:t>
      </w:r>
      <w:r w:rsidR="009B74EE">
        <w:rPr>
          <w:rFonts w:asciiTheme="minorHAnsi" w:eastAsia="Times New Roman" w:hAnsiTheme="minorHAnsi" w:cs="Times New Roman"/>
          <w:i/>
          <w:iCs/>
          <w:color w:val="auto"/>
          <w:szCs w:val="24"/>
          <w:lang w:eastAsia="fr-FR"/>
        </w:rPr>
        <w:t xml:space="preserve">national students, thus </w:t>
      </w:r>
      <w:proofErr w:type="gramStart"/>
      <w:r w:rsidR="009B74EE">
        <w:rPr>
          <w:rFonts w:asciiTheme="minorHAnsi" w:eastAsia="Times New Roman" w:hAnsiTheme="minorHAnsi" w:cs="Times New Roman"/>
          <w:i/>
          <w:iCs/>
          <w:color w:val="auto"/>
          <w:szCs w:val="24"/>
          <w:lang w:eastAsia="fr-FR"/>
        </w:rPr>
        <w:t>provide</w:t>
      </w:r>
      <w:proofErr w:type="gramEnd"/>
      <w:r w:rsidR="009B74EE">
        <w:rPr>
          <w:rFonts w:asciiTheme="minorHAnsi" w:eastAsia="Times New Roman" w:hAnsiTheme="minorHAnsi" w:cs="Times New Roman"/>
          <w:i/>
          <w:iCs/>
          <w:color w:val="auto"/>
          <w:szCs w:val="24"/>
          <w:lang w:eastAsia="fr-FR"/>
        </w:rPr>
        <w:t xml:space="preserve"> </w:t>
      </w:r>
      <w:r>
        <w:rPr>
          <w:rFonts w:asciiTheme="minorHAnsi" w:eastAsia="Times New Roman" w:hAnsiTheme="minorHAnsi" w:cs="Times New Roman"/>
          <w:i/>
          <w:iCs/>
          <w:color w:val="auto"/>
          <w:szCs w:val="24"/>
          <w:lang w:eastAsia="fr-FR"/>
        </w:rPr>
        <w:t>opportunities for cultural understanding and self-development under the principle of </w:t>
      </w:r>
      <w:r>
        <w:rPr>
          <w:rFonts w:asciiTheme="minorHAnsi" w:eastAsia="Times New Roman" w:hAnsiTheme="minorHAnsi" w:cs="Times New Roman"/>
          <w:b/>
          <w:bCs/>
          <w:i/>
          <w:iCs/>
          <w:color w:val="auto"/>
          <w:szCs w:val="24"/>
          <w:lang w:eastAsia="fr-FR"/>
        </w:rPr>
        <w:t>Students Helping Students</w:t>
      </w:r>
      <w:r>
        <w:rPr>
          <w:rFonts w:asciiTheme="minorHAnsi" w:eastAsia="Times New Roman" w:hAnsiTheme="minorHAnsi" w:cs="Times New Roman"/>
          <w:i/>
          <w:iCs/>
          <w:color w:val="auto"/>
          <w:szCs w:val="24"/>
          <w:lang w:eastAsia="fr-FR"/>
        </w:rPr>
        <w:t>. ESN has</w:t>
      </w:r>
      <w:r>
        <w:rPr>
          <w:rFonts w:asciiTheme="minorHAnsi" w:eastAsia="Times New Roman" w:hAnsiTheme="minorHAnsi" w:cs="Times New Roman"/>
          <w:b/>
          <w:bCs/>
          <w:i/>
          <w:iCs/>
          <w:color w:val="auto"/>
          <w:szCs w:val="24"/>
          <w:lang w:eastAsia="fr-FR"/>
        </w:rPr>
        <w:t> 13.500 members </w:t>
      </w:r>
      <w:r>
        <w:rPr>
          <w:rFonts w:asciiTheme="minorHAnsi" w:eastAsia="Times New Roman" w:hAnsiTheme="minorHAnsi" w:cs="Times New Roman"/>
          <w:i/>
          <w:iCs/>
          <w:color w:val="auto"/>
          <w:szCs w:val="24"/>
          <w:lang w:eastAsia="fr-FR"/>
        </w:rPr>
        <w:t>from </w:t>
      </w:r>
      <w:hyperlink r:id="rId11" w:history="1">
        <w:r w:rsidRPr="009B74EE">
          <w:rPr>
            <w:rStyle w:val="Hyperlink"/>
            <w:rFonts w:asciiTheme="minorHAnsi" w:eastAsia="Times New Roman" w:hAnsiTheme="minorHAnsi" w:cs="Times New Roman"/>
            <w:b/>
            <w:bCs/>
            <w:i/>
            <w:iCs/>
            <w:szCs w:val="24"/>
            <w:lang w:eastAsia="fr-FR"/>
          </w:rPr>
          <w:t>4</w:t>
        </w:r>
        <w:r w:rsidR="009B74EE" w:rsidRPr="009B74EE">
          <w:rPr>
            <w:rStyle w:val="Hyperlink"/>
            <w:rFonts w:asciiTheme="minorHAnsi" w:eastAsia="Times New Roman" w:hAnsiTheme="minorHAnsi" w:cs="Times New Roman"/>
            <w:b/>
            <w:bCs/>
            <w:i/>
            <w:iCs/>
            <w:szCs w:val="24"/>
            <w:lang w:eastAsia="fr-FR"/>
          </w:rPr>
          <w:t>8</w:t>
        </w:r>
        <w:r w:rsidRPr="009B74EE">
          <w:rPr>
            <w:rStyle w:val="Hyperlink"/>
            <w:rFonts w:asciiTheme="minorHAnsi" w:eastAsia="Times New Roman" w:hAnsiTheme="minorHAnsi" w:cs="Times New Roman"/>
            <w:b/>
            <w:bCs/>
            <w:i/>
            <w:iCs/>
            <w:szCs w:val="24"/>
            <w:lang w:eastAsia="fr-FR"/>
          </w:rPr>
          <w:t>0 local associations</w:t>
        </w:r>
      </w:hyperlink>
      <w:r>
        <w:rPr>
          <w:rFonts w:asciiTheme="minorHAnsi" w:eastAsia="Times New Roman" w:hAnsiTheme="minorHAnsi" w:cs="Times New Roman"/>
          <w:i/>
          <w:iCs/>
          <w:color w:val="auto"/>
          <w:szCs w:val="24"/>
          <w:lang w:eastAsia="fr-FR"/>
        </w:rPr>
        <w:t> in </w:t>
      </w:r>
      <w:r>
        <w:rPr>
          <w:rFonts w:asciiTheme="minorHAnsi" w:eastAsia="Times New Roman" w:hAnsiTheme="minorHAnsi" w:cs="Times New Roman"/>
          <w:b/>
          <w:bCs/>
          <w:i/>
          <w:iCs/>
          <w:color w:val="auto"/>
          <w:szCs w:val="24"/>
          <w:lang w:eastAsia="fr-FR"/>
        </w:rPr>
        <w:t>37 countries</w:t>
      </w:r>
      <w:r>
        <w:rPr>
          <w:rFonts w:asciiTheme="minorHAnsi" w:eastAsia="Times New Roman" w:hAnsiTheme="minorHAnsi" w:cs="Times New Roman"/>
          <w:i/>
          <w:iCs/>
          <w:color w:val="auto"/>
          <w:szCs w:val="24"/>
          <w:lang w:eastAsia="fr-FR"/>
        </w:rPr>
        <w:t> working on a volunteer basis in Higher Education Institutions. ESN offers its services to</w:t>
      </w:r>
      <w:r>
        <w:rPr>
          <w:rFonts w:asciiTheme="minorHAnsi" w:eastAsia="Times New Roman" w:hAnsiTheme="minorHAnsi" w:cs="Times New Roman"/>
          <w:b/>
          <w:bCs/>
          <w:i/>
          <w:iCs/>
          <w:color w:val="auto"/>
          <w:szCs w:val="24"/>
          <w:lang w:eastAsia="fr-FR"/>
        </w:rPr>
        <w:t> more than 180.000 student</w:t>
      </w:r>
      <w:r>
        <w:rPr>
          <w:rFonts w:asciiTheme="minorHAnsi" w:eastAsia="Times New Roman" w:hAnsiTheme="minorHAnsi" w:cs="Times New Roman"/>
          <w:i/>
          <w:iCs/>
          <w:color w:val="auto"/>
          <w:szCs w:val="24"/>
          <w:lang w:eastAsia="fr-FR"/>
        </w:rPr>
        <w:t>s annually.</w:t>
      </w:r>
    </w:p>
    <w:p w:rsidR="00A86107" w:rsidRDefault="00A86107" w:rsidP="00A86107">
      <w:pPr>
        <w:spacing w:before="100" w:beforeAutospacing="1" w:after="100" w:afterAutospacing="1" w:line="240" w:lineRule="auto"/>
        <w:rPr>
          <w:rFonts w:asciiTheme="minorHAnsi" w:hAnsiTheme="minorHAnsi"/>
          <w:sz w:val="20"/>
        </w:rPr>
      </w:pPr>
    </w:p>
    <w:p w:rsidR="00CE1688" w:rsidRPr="00950594" w:rsidRDefault="00CE1688" w:rsidP="00752B2B">
      <w:pPr>
        <w:rPr>
          <w:lang w:val="fr-BE"/>
        </w:rPr>
      </w:pPr>
    </w:p>
    <w:sectPr w:rsidR="00CE1688" w:rsidRPr="00950594" w:rsidSect="00C531B0">
      <w:headerReference w:type="default" r:id="rId12"/>
      <w:footerReference w:type="default" r:id="rId13"/>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3FA" w:rsidRDefault="00AB73FA" w:rsidP="008104CA">
      <w:pPr>
        <w:spacing w:line="240" w:lineRule="auto"/>
      </w:pPr>
      <w:r>
        <w:separator/>
      </w:r>
    </w:p>
  </w:endnote>
  <w:endnote w:type="continuationSeparator" w:id="0">
    <w:p w:rsidR="00AB73FA" w:rsidRDefault="00AB73FA" w:rsidP="008104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4CA" w:rsidRDefault="00A86107">
    <w:pPr>
      <w:pStyle w:val="Footer"/>
    </w:pPr>
    <w:r w:rsidRPr="00F47798">
      <w:rPr>
        <w:noProof/>
        <w:sz w:val="20"/>
        <w:szCs w:val="20"/>
        <w:lang w:val="en-GB" w:eastAsia="en-GB"/>
      </w:rPr>
      <w:drawing>
        <wp:anchor distT="0" distB="0" distL="114300" distR="114300" simplePos="0" relativeHeight="251663360" behindDoc="1" locked="0" layoutInCell="1" allowOverlap="1" wp14:anchorId="5FC6E193" wp14:editId="6BC8B47E">
          <wp:simplePos x="0" y="0"/>
          <wp:positionH relativeFrom="column">
            <wp:posOffset>5350911</wp:posOffset>
          </wp:positionH>
          <wp:positionV relativeFrom="paragraph">
            <wp:posOffset>13335</wp:posOffset>
          </wp:positionV>
          <wp:extent cx="1300480" cy="1300480"/>
          <wp:effectExtent l="0" t="0" r="0" b="0"/>
          <wp:wrapNone/>
          <wp:docPr id="8" name="Picture 8" descr="J:\josefin\PPT2\ppt\quar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josefin\PPT2\ppt\quart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0480" cy="13004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46345" w:rsidRPr="00F46345" w:rsidRDefault="00F46345" w:rsidP="00F46345">
    <w:pPr>
      <w:pStyle w:val="Footer"/>
      <w:jc w:val="center"/>
      <w:rPr>
        <w:color w:val="0099FF"/>
      </w:rPr>
    </w:pPr>
    <w:r>
      <w:rPr>
        <w:color w:val="0099FF"/>
      </w:rPr>
      <w:t>E</w:t>
    </w:r>
    <w:r w:rsidRPr="00F46345">
      <w:rPr>
        <w:color w:val="0099FF"/>
      </w:rPr>
      <w:t>rasmus Student Network AISBL</w:t>
    </w:r>
  </w:p>
  <w:p w:rsidR="00F46345" w:rsidRPr="00F46345" w:rsidRDefault="00F46345" w:rsidP="00F46345">
    <w:pPr>
      <w:pStyle w:val="Footer"/>
      <w:jc w:val="center"/>
      <w:rPr>
        <w:color w:val="0099FF"/>
      </w:rPr>
    </w:pPr>
    <w:r w:rsidRPr="00F46345">
      <w:rPr>
        <w:color w:val="0099FF"/>
      </w:rPr>
      <w:t xml:space="preserve">Rue </w:t>
    </w:r>
    <w:proofErr w:type="spellStart"/>
    <w:r w:rsidRPr="00F46345">
      <w:rPr>
        <w:color w:val="0099FF"/>
      </w:rPr>
      <w:t>Hydraulique</w:t>
    </w:r>
    <w:proofErr w:type="spellEnd"/>
    <w:r w:rsidRPr="00F46345">
      <w:rPr>
        <w:color w:val="0099FF"/>
      </w:rPr>
      <w:t xml:space="preserve"> 15 - 1210 Brussels – BELGIUM</w:t>
    </w:r>
  </w:p>
  <w:p w:rsidR="00F46345" w:rsidRPr="00F46345" w:rsidRDefault="00F46345" w:rsidP="00F46345">
    <w:pPr>
      <w:pStyle w:val="Footer"/>
      <w:jc w:val="center"/>
      <w:rPr>
        <w:color w:val="0099FF"/>
      </w:rPr>
    </w:pPr>
    <w:r w:rsidRPr="00F46345">
      <w:rPr>
        <w:color w:val="0099FF"/>
      </w:rPr>
      <w:t>Phone: +32 2 2567427</w:t>
    </w:r>
  </w:p>
  <w:p w:rsidR="00852EC6" w:rsidRPr="00A86107" w:rsidRDefault="00F46345" w:rsidP="00A86107">
    <w:pPr>
      <w:pStyle w:val="Footer"/>
      <w:jc w:val="center"/>
      <w:rPr>
        <w:color w:val="0099FF"/>
      </w:rPr>
    </w:pPr>
    <w:r w:rsidRPr="00F46345">
      <w:rPr>
        <w:color w:val="0099FF"/>
      </w:rPr>
      <w:t>Email: secretariat@esn.org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3FA" w:rsidRDefault="00AB73FA" w:rsidP="008104CA">
      <w:pPr>
        <w:spacing w:line="240" w:lineRule="auto"/>
      </w:pPr>
      <w:r>
        <w:separator/>
      </w:r>
    </w:p>
  </w:footnote>
  <w:footnote w:type="continuationSeparator" w:id="0">
    <w:p w:rsidR="00AB73FA" w:rsidRDefault="00AB73FA" w:rsidP="008104C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4CA" w:rsidRDefault="00373DE3" w:rsidP="0012437C">
    <w:pPr>
      <w:pStyle w:val="Header"/>
      <w:tabs>
        <w:tab w:val="clear" w:pos="4680"/>
        <w:tab w:val="clear" w:pos="9360"/>
        <w:tab w:val="left" w:pos="1756"/>
      </w:tabs>
    </w:pPr>
    <w:r>
      <w:rPr>
        <w:noProof/>
        <w:lang w:val="en-GB" w:eastAsia="en-GB"/>
      </w:rPr>
      <w:drawing>
        <wp:anchor distT="0" distB="0" distL="114300" distR="114300" simplePos="0" relativeHeight="251661312" behindDoc="1" locked="0" layoutInCell="1" allowOverlap="1" wp14:anchorId="4D493CA0" wp14:editId="0DA79388">
          <wp:simplePos x="0" y="0"/>
          <wp:positionH relativeFrom="column">
            <wp:posOffset>-914400</wp:posOffset>
          </wp:positionH>
          <wp:positionV relativeFrom="paragraph">
            <wp:posOffset>-472440</wp:posOffset>
          </wp:positionV>
          <wp:extent cx="7555230" cy="873760"/>
          <wp:effectExtent l="0" t="0" r="7620" b="0"/>
          <wp:wrapThrough wrapText="bothSides">
            <wp:wrapPolygon edited="0">
              <wp:start x="0" y="0"/>
              <wp:lineTo x="0" y="7064"/>
              <wp:lineTo x="545" y="7535"/>
              <wp:lineTo x="545" y="15070"/>
              <wp:lineTo x="708" y="19779"/>
              <wp:lineTo x="5011" y="19779"/>
              <wp:lineTo x="5065" y="18837"/>
              <wp:lineTo x="5174" y="15070"/>
              <wp:lineTo x="5174" y="7535"/>
              <wp:lineTo x="21567" y="7064"/>
              <wp:lineTo x="21567" y="0"/>
              <wp:lineTo x="0" y="0"/>
            </wp:wrapPolygon>
          </wp:wrapThrough>
          <wp:docPr id="7" name="Picture 7" descr="E:\Graphics2011-12\ppt\letter_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raphics2011-12\ppt\letter_top.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5230" cy="873760"/>
                  </a:xfrm>
                  <a:prstGeom prst="rect">
                    <a:avLst/>
                  </a:prstGeom>
                  <a:noFill/>
                  <a:ln>
                    <a:noFill/>
                  </a:ln>
                </pic:spPr>
              </pic:pic>
            </a:graphicData>
          </a:graphic>
          <wp14:sizeRelH relativeFrom="page">
            <wp14:pctWidth>0</wp14:pctWidth>
          </wp14:sizeRelH>
          <wp14:sizeRelV relativeFrom="page">
            <wp14:pctHeight>0</wp14:pctHeight>
          </wp14:sizeRelV>
        </wp:anchor>
      </w:drawing>
    </w:r>
    <w:r w:rsidR="0012437C">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476735"/>
    <w:multiLevelType w:val="hybridMultilevel"/>
    <w:tmpl w:val="69600818"/>
    <w:lvl w:ilvl="0" w:tplc="3BD01AC6">
      <w:numFmt w:val="bullet"/>
      <w:lvlText w:val="-"/>
      <w:lvlJc w:val="left"/>
      <w:pPr>
        <w:ind w:left="6024" w:hanging="360"/>
      </w:pPr>
      <w:rPr>
        <w:rFonts w:ascii="Calibri" w:eastAsiaTheme="minorHAnsi" w:hAnsi="Calibri" w:cstheme="minorBidi" w:hint="default"/>
      </w:rPr>
    </w:lvl>
    <w:lvl w:ilvl="1" w:tplc="080C0003" w:tentative="1">
      <w:start w:val="1"/>
      <w:numFmt w:val="bullet"/>
      <w:lvlText w:val="o"/>
      <w:lvlJc w:val="left"/>
      <w:pPr>
        <w:ind w:left="6744" w:hanging="360"/>
      </w:pPr>
      <w:rPr>
        <w:rFonts w:ascii="Courier New" w:hAnsi="Courier New" w:cs="Courier New" w:hint="default"/>
      </w:rPr>
    </w:lvl>
    <w:lvl w:ilvl="2" w:tplc="080C0005" w:tentative="1">
      <w:start w:val="1"/>
      <w:numFmt w:val="bullet"/>
      <w:lvlText w:val=""/>
      <w:lvlJc w:val="left"/>
      <w:pPr>
        <w:ind w:left="7464" w:hanging="360"/>
      </w:pPr>
      <w:rPr>
        <w:rFonts w:ascii="Wingdings" w:hAnsi="Wingdings" w:hint="default"/>
      </w:rPr>
    </w:lvl>
    <w:lvl w:ilvl="3" w:tplc="080C0001" w:tentative="1">
      <w:start w:val="1"/>
      <w:numFmt w:val="bullet"/>
      <w:lvlText w:val=""/>
      <w:lvlJc w:val="left"/>
      <w:pPr>
        <w:ind w:left="8184" w:hanging="360"/>
      </w:pPr>
      <w:rPr>
        <w:rFonts w:ascii="Symbol" w:hAnsi="Symbol" w:hint="default"/>
      </w:rPr>
    </w:lvl>
    <w:lvl w:ilvl="4" w:tplc="080C0003" w:tentative="1">
      <w:start w:val="1"/>
      <w:numFmt w:val="bullet"/>
      <w:lvlText w:val="o"/>
      <w:lvlJc w:val="left"/>
      <w:pPr>
        <w:ind w:left="8904" w:hanging="360"/>
      </w:pPr>
      <w:rPr>
        <w:rFonts w:ascii="Courier New" w:hAnsi="Courier New" w:cs="Courier New" w:hint="default"/>
      </w:rPr>
    </w:lvl>
    <w:lvl w:ilvl="5" w:tplc="080C0005" w:tentative="1">
      <w:start w:val="1"/>
      <w:numFmt w:val="bullet"/>
      <w:lvlText w:val=""/>
      <w:lvlJc w:val="left"/>
      <w:pPr>
        <w:ind w:left="9624" w:hanging="360"/>
      </w:pPr>
      <w:rPr>
        <w:rFonts w:ascii="Wingdings" w:hAnsi="Wingdings" w:hint="default"/>
      </w:rPr>
    </w:lvl>
    <w:lvl w:ilvl="6" w:tplc="080C0001" w:tentative="1">
      <w:start w:val="1"/>
      <w:numFmt w:val="bullet"/>
      <w:lvlText w:val=""/>
      <w:lvlJc w:val="left"/>
      <w:pPr>
        <w:ind w:left="10344" w:hanging="360"/>
      </w:pPr>
      <w:rPr>
        <w:rFonts w:ascii="Symbol" w:hAnsi="Symbol" w:hint="default"/>
      </w:rPr>
    </w:lvl>
    <w:lvl w:ilvl="7" w:tplc="080C0003" w:tentative="1">
      <w:start w:val="1"/>
      <w:numFmt w:val="bullet"/>
      <w:lvlText w:val="o"/>
      <w:lvlJc w:val="left"/>
      <w:pPr>
        <w:ind w:left="11064" w:hanging="360"/>
      </w:pPr>
      <w:rPr>
        <w:rFonts w:ascii="Courier New" w:hAnsi="Courier New" w:cs="Courier New" w:hint="default"/>
      </w:rPr>
    </w:lvl>
    <w:lvl w:ilvl="8" w:tplc="080C0005" w:tentative="1">
      <w:start w:val="1"/>
      <w:numFmt w:val="bullet"/>
      <w:lvlText w:val=""/>
      <w:lvlJc w:val="left"/>
      <w:pPr>
        <w:ind w:left="1178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4CA"/>
    <w:rsid w:val="00035245"/>
    <w:rsid w:val="0012437C"/>
    <w:rsid w:val="002006C4"/>
    <w:rsid w:val="00276EEB"/>
    <w:rsid w:val="002F07A8"/>
    <w:rsid w:val="00326284"/>
    <w:rsid w:val="00327855"/>
    <w:rsid w:val="003647B3"/>
    <w:rsid w:val="00373DE3"/>
    <w:rsid w:val="00376550"/>
    <w:rsid w:val="003A491B"/>
    <w:rsid w:val="003D1F13"/>
    <w:rsid w:val="004400B3"/>
    <w:rsid w:val="005A422C"/>
    <w:rsid w:val="005F346A"/>
    <w:rsid w:val="006B09F0"/>
    <w:rsid w:val="00752B2B"/>
    <w:rsid w:val="007C6925"/>
    <w:rsid w:val="007F0FB4"/>
    <w:rsid w:val="007F1406"/>
    <w:rsid w:val="008104CA"/>
    <w:rsid w:val="00852EC6"/>
    <w:rsid w:val="00950594"/>
    <w:rsid w:val="009B74EE"/>
    <w:rsid w:val="009B7B9E"/>
    <w:rsid w:val="00A11358"/>
    <w:rsid w:val="00A40852"/>
    <w:rsid w:val="00A86107"/>
    <w:rsid w:val="00AB73FA"/>
    <w:rsid w:val="00AE5DE2"/>
    <w:rsid w:val="00B6529D"/>
    <w:rsid w:val="00B743ED"/>
    <w:rsid w:val="00C531B0"/>
    <w:rsid w:val="00CE1688"/>
    <w:rsid w:val="00D21C84"/>
    <w:rsid w:val="00DA7A17"/>
    <w:rsid w:val="00DB1CB6"/>
    <w:rsid w:val="00E91A68"/>
    <w:rsid w:val="00F32B66"/>
    <w:rsid w:val="00F46345"/>
    <w:rsid w:val="00F51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107"/>
    <w:pPr>
      <w:spacing w:after="0"/>
    </w:pPr>
    <w:rPr>
      <w:rFonts w:ascii="Arial" w:eastAsia="Arial" w:hAnsi="Arial" w:cs="Arial"/>
      <w:color w:val="000000"/>
      <w:szCs w:val="20"/>
      <w:lang w:val="en-GB" w:eastAsia="en-GB"/>
    </w:rPr>
  </w:style>
  <w:style w:type="paragraph" w:styleId="Heading1">
    <w:name w:val="heading 1"/>
    <w:basedOn w:val="Normal"/>
    <w:next w:val="Normal"/>
    <w:link w:val="Heading1Char"/>
    <w:uiPriority w:val="9"/>
    <w:qFormat/>
    <w:rsid w:val="00CE1688"/>
    <w:pPr>
      <w:keepNext/>
      <w:keepLines/>
      <w:spacing w:before="480"/>
      <w:outlineLvl w:val="0"/>
    </w:pPr>
    <w:rPr>
      <w:rFonts w:asciiTheme="majorHAnsi" w:eastAsiaTheme="majorEastAsia" w:hAnsiTheme="majorHAnsi" w:cstheme="majorBidi"/>
      <w:b/>
      <w:bCs/>
      <w:color w:val="00AEEF"/>
      <w:sz w:val="28"/>
      <w:szCs w:val="28"/>
      <w:lang w:val="en-US" w:eastAsia="en-US"/>
    </w:rPr>
  </w:style>
  <w:style w:type="paragraph" w:styleId="Heading2">
    <w:name w:val="heading 2"/>
    <w:basedOn w:val="Normal"/>
    <w:next w:val="Normal"/>
    <w:link w:val="Heading2Char"/>
    <w:uiPriority w:val="9"/>
    <w:unhideWhenUsed/>
    <w:qFormat/>
    <w:rsid w:val="00CE1688"/>
    <w:pPr>
      <w:keepNext/>
      <w:keepLines/>
      <w:spacing w:before="200"/>
      <w:outlineLvl w:val="1"/>
    </w:pPr>
    <w:rPr>
      <w:rFonts w:asciiTheme="majorHAnsi" w:eastAsiaTheme="majorEastAsia" w:hAnsiTheme="majorHAnsi" w:cstheme="majorBidi"/>
      <w:b/>
      <w:bCs/>
      <w:color w:val="00AEEF"/>
      <w:sz w:val="26"/>
      <w:szCs w:val="26"/>
      <w:lang w:val="en-US" w:eastAsia="en-US"/>
    </w:rPr>
  </w:style>
  <w:style w:type="paragraph" w:styleId="Heading3">
    <w:name w:val="heading 3"/>
    <w:basedOn w:val="Normal"/>
    <w:next w:val="Normal"/>
    <w:link w:val="Heading3Char"/>
    <w:uiPriority w:val="9"/>
    <w:unhideWhenUsed/>
    <w:qFormat/>
    <w:rsid w:val="00CE1688"/>
    <w:pPr>
      <w:keepNext/>
      <w:keepLines/>
      <w:spacing w:before="200"/>
      <w:outlineLvl w:val="2"/>
    </w:pPr>
    <w:rPr>
      <w:rFonts w:asciiTheme="majorHAnsi" w:eastAsiaTheme="majorEastAsia" w:hAnsiTheme="majorHAnsi" w:cstheme="majorBidi"/>
      <w:b/>
      <w:bCs/>
      <w:color w:val="333092"/>
      <w:szCs w:val="22"/>
      <w:lang w:val="en-US" w:eastAsia="en-US"/>
    </w:rPr>
  </w:style>
  <w:style w:type="paragraph" w:styleId="Heading4">
    <w:name w:val="heading 4"/>
    <w:basedOn w:val="Normal"/>
    <w:next w:val="Normal"/>
    <w:link w:val="Heading4Char"/>
    <w:uiPriority w:val="9"/>
    <w:unhideWhenUsed/>
    <w:qFormat/>
    <w:rsid w:val="00CE1688"/>
    <w:pPr>
      <w:keepNext/>
      <w:keepLines/>
      <w:spacing w:before="200"/>
      <w:outlineLvl w:val="3"/>
    </w:pPr>
    <w:rPr>
      <w:rFonts w:asciiTheme="majorHAnsi" w:eastAsiaTheme="majorEastAsia" w:hAnsiTheme="majorHAnsi" w:cstheme="majorBidi"/>
      <w:b/>
      <w:bCs/>
      <w:i/>
      <w:iCs/>
      <w:color w:val="333092"/>
      <w:szCs w:val="22"/>
      <w:lang w:val="en-US" w:eastAsia="en-US"/>
    </w:rPr>
  </w:style>
  <w:style w:type="paragraph" w:styleId="Heading5">
    <w:name w:val="heading 5"/>
    <w:basedOn w:val="Normal"/>
    <w:next w:val="Normal"/>
    <w:link w:val="Heading5Char"/>
    <w:uiPriority w:val="9"/>
    <w:unhideWhenUsed/>
    <w:qFormat/>
    <w:rsid w:val="00CE1688"/>
    <w:pPr>
      <w:keepNext/>
      <w:keepLines/>
      <w:spacing w:before="200"/>
      <w:outlineLvl w:val="4"/>
    </w:pPr>
    <w:rPr>
      <w:rFonts w:asciiTheme="majorHAnsi" w:eastAsiaTheme="majorEastAsia" w:hAnsiTheme="majorHAnsi" w:cstheme="majorBidi"/>
      <w:color w:val="33309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04CA"/>
    <w:pPr>
      <w:tabs>
        <w:tab w:val="center" w:pos="4680"/>
        <w:tab w:val="right" w:pos="9360"/>
      </w:tabs>
      <w:spacing w:line="240" w:lineRule="auto"/>
    </w:pPr>
    <w:rPr>
      <w:rFonts w:asciiTheme="minorHAnsi" w:eastAsiaTheme="minorHAnsi" w:hAnsiTheme="minorHAnsi" w:cstheme="minorBidi"/>
      <w:color w:val="auto"/>
      <w:szCs w:val="22"/>
      <w:lang w:val="en-US" w:eastAsia="en-US"/>
    </w:rPr>
  </w:style>
  <w:style w:type="character" w:customStyle="1" w:styleId="HeaderChar">
    <w:name w:val="Header Char"/>
    <w:basedOn w:val="DefaultParagraphFont"/>
    <w:link w:val="Header"/>
    <w:uiPriority w:val="99"/>
    <w:rsid w:val="008104CA"/>
  </w:style>
  <w:style w:type="paragraph" w:styleId="Footer">
    <w:name w:val="footer"/>
    <w:basedOn w:val="Normal"/>
    <w:link w:val="FooterChar"/>
    <w:uiPriority w:val="99"/>
    <w:unhideWhenUsed/>
    <w:rsid w:val="008104CA"/>
    <w:pPr>
      <w:tabs>
        <w:tab w:val="center" w:pos="4680"/>
        <w:tab w:val="right" w:pos="9360"/>
      </w:tabs>
      <w:spacing w:line="240" w:lineRule="auto"/>
    </w:pPr>
    <w:rPr>
      <w:rFonts w:asciiTheme="minorHAnsi" w:eastAsiaTheme="minorHAnsi" w:hAnsiTheme="minorHAnsi" w:cstheme="minorBidi"/>
      <w:color w:val="auto"/>
      <w:szCs w:val="22"/>
      <w:lang w:val="en-US" w:eastAsia="en-US"/>
    </w:rPr>
  </w:style>
  <w:style w:type="character" w:customStyle="1" w:styleId="FooterChar">
    <w:name w:val="Footer Char"/>
    <w:basedOn w:val="DefaultParagraphFont"/>
    <w:link w:val="Footer"/>
    <w:uiPriority w:val="99"/>
    <w:rsid w:val="008104CA"/>
  </w:style>
  <w:style w:type="paragraph" w:styleId="BalloonText">
    <w:name w:val="Balloon Text"/>
    <w:basedOn w:val="Normal"/>
    <w:link w:val="BalloonTextChar"/>
    <w:uiPriority w:val="99"/>
    <w:semiHidden/>
    <w:unhideWhenUsed/>
    <w:rsid w:val="008104C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4CA"/>
    <w:rPr>
      <w:rFonts w:ascii="Tahoma" w:hAnsi="Tahoma" w:cs="Tahoma"/>
      <w:sz w:val="16"/>
      <w:szCs w:val="16"/>
    </w:rPr>
  </w:style>
  <w:style w:type="character" w:customStyle="1" w:styleId="Heading2Char">
    <w:name w:val="Heading 2 Char"/>
    <w:basedOn w:val="DefaultParagraphFont"/>
    <w:link w:val="Heading2"/>
    <w:uiPriority w:val="9"/>
    <w:rsid w:val="00CE1688"/>
    <w:rPr>
      <w:rFonts w:asciiTheme="majorHAnsi" w:eastAsiaTheme="majorEastAsia" w:hAnsiTheme="majorHAnsi" w:cstheme="majorBidi"/>
      <w:b/>
      <w:bCs/>
      <w:color w:val="00AEEF"/>
      <w:sz w:val="26"/>
      <w:szCs w:val="26"/>
    </w:rPr>
  </w:style>
  <w:style w:type="character" w:customStyle="1" w:styleId="Heading1Char">
    <w:name w:val="Heading 1 Char"/>
    <w:basedOn w:val="DefaultParagraphFont"/>
    <w:link w:val="Heading1"/>
    <w:uiPriority w:val="9"/>
    <w:rsid w:val="00CE1688"/>
    <w:rPr>
      <w:rFonts w:asciiTheme="majorHAnsi" w:eastAsiaTheme="majorEastAsia" w:hAnsiTheme="majorHAnsi" w:cstheme="majorBidi"/>
      <w:b/>
      <w:bCs/>
      <w:color w:val="00AEEF"/>
      <w:sz w:val="28"/>
      <w:szCs w:val="28"/>
    </w:rPr>
  </w:style>
  <w:style w:type="character" w:customStyle="1" w:styleId="Heading3Char">
    <w:name w:val="Heading 3 Char"/>
    <w:basedOn w:val="DefaultParagraphFont"/>
    <w:link w:val="Heading3"/>
    <w:uiPriority w:val="9"/>
    <w:rsid w:val="00CE1688"/>
    <w:rPr>
      <w:rFonts w:asciiTheme="majorHAnsi" w:eastAsiaTheme="majorEastAsia" w:hAnsiTheme="majorHAnsi" w:cstheme="majorBidi"/>
      <w:b/>
      <w:bCs/>
      <w:color w:val="333092"/>
    </w:rPr>
  </w:style>
  <w:style w:type="character" w:customStyle="1" w:styleId="Heading4Char">
    <w:name w:val="Heading 4 Char"/>
    <w:basedOn w:val="DefaultParagraphFont"/>
    <w:link w:val="Heading4"/>
    <w:uiPriority w:val="9"/>
    <w:rsid w:val="00CE1688"/>
    <w:rPr>
      <w:rFonts w:asciiTheme="majorHAnsi" w:eastAsiaTheme="majorEastAsia" w:hAnsiTheme="majorHAnsi" w:cstheme="majorBidi"/>
      <w:b/>
      <w:bCs/>
      <w:i/>
      <w:iCs/>
      <w:color w:val="333092"/>
    </w:rPr>
  </w:style>
  <w:style w:type="character" w:customStyle="1" w:styleId="Heading5Char">
    <w:name w:val="Heading 5 Char"/>
    <w:basedOn w:val="DefaultParagraphFont"/>
    <w:link w:val="Heading5"/>
    <w:uiPriority w:val="9"/>
    <w:rsid w:val="00CE1688"/>
    <w:rPr>
      <w:rFonts w:asciiTheme="majorHAnsi" w:eastAsiaTheme="majorEastAsia" w:hAnsiTheme="majorHAnsi" w:cstheme="majorBidi"/>
      <w:color w:val="333092"/>
    </w:rPr>
  </w:style>
  <w:style w:type="paragraph" w:styleId="NormalWeb">
    <w:name w:val="Normal (Web)"/>
    <w:basedOn w:val="Normal"/>
    <w:uiPriority w:val="99"/>
    <w:semiHidden/>
    <w:unhideWhenUsed/>
    <w:rsid w:val="00CE168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E1688"/>
    <w:rPr>
      <w:b/>
      <w:bCs/>
    </w:rPr>
  </w:style>
  <w:style w:type="paragraph" w:styleId="NoSpacing">
    <w:name w:val="No Spacing"/>
    <w:uiPriority w:val="1"/>
    <w:qFormat/>
    <w:rsid w:val="00CE1688"/>
    <w:pPr>
      <w:spacing w:after="0" w:line="240" w:lineRule="auto"/>
    </w:pPr>
  </w:style>
  <w:style w:type="table" w:styleId="TableGrid">
    <w:name w:val="Table Grid"/>
    <w:basedOn w:val="TableNormal"/>
    <w:uiPriority w:val="59"/>
    <w:rsid w:val="00376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6345"/>
    <w:rPr>
      <w:color w:val="0000FF" w:themeColor="hyperlink"/>
      <w:u w:val="single"/>
    </w:rPr>
  </w:style>
  <w:style w:type="paragraph" w:styleId="ListParagraph">
    <w:name w:val="List Paragraph"/>
    <w:basedOn w:val="Normal"/>
    <w:uiPriority w:val="34"/>
    <w:qFormat/>
    <w:rsid w:val="00950594"/>
    <w:pPr>
      <w:spacing w:after="200"/>
      <w:ind w:left="720"/>
      <w:contextualSpacing/>
    </w:pPr>
    <w:rPr>
      <w:rFonts w:asciiTheme="minorHAnsi" w:eastAsiaTheme="minorHAnsi" w:hAnsiTheme="minorHAnsi" w:cstheme="minorBidi"/>
      <w:color w:val="auto"/>
      <w:szCs w:val="22"/>
      <w:lang w:val="fr-B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107"/>
    <w:pPr>
      <w:spacing w:after="0"/>
    </w:pPr>
    <w:rPr>
      <w:rFonts w:ascii="Arial" w:eastAsia="Arial" w:hAnsi="Arial" w:cs="Arial"/>
      <w:color w:val="000000"/>
      <w:szCs w:val="20"/>
      <w:lang w:val="en-GB" w:eastAsia="en-GB"/>
    </w:rPr>
  </w:style>
  <w:style w:type="paragraph" w:styleId="Heading1">
    <w:name w:val="heading 1"/>
    <w:basedOn w:val="Normal"/>
    <w:next w:val="Normal"/>
    <w:link w:val="Heading1Char"/>
    <w:uiPriority w:val="9"/>
    <w:qFormat/>
    <w:rsid w:val="00CE1688"/>
    <w:pPr>
      <w:keepNext/>
      <w:keepLines/>
      <w:spacing w:before="480"/>
      <w:outlineLvl w:val="0"/>
    </w:pPr>
    <w:rPr>
      <w:rFonts w:asciiTheme="majorHAnsi" w:eastAsiaTheme="majorEastAsia" w:hAnsiTheme="majorHAnsi" w:cstheme="majorBidi"/>
      <w:b/>
      <w:bCs/>
      <w:color w:val="00AEEF"/>
      <w:sz w:val="28"/>
      <w:szCs w:val="28"/>
      <w:lang w:val="en-US" w:eastAsia="en-US"/>
    </w:rPr>
  </w:style>
  <w:style w:type="paragraph" w:styleId="Heading2">
    <w:name w:val="heading 2"/>
    <w:basedOn w:val="Normal"/>
    <w:next w:val="Normal"/>
    <w:link w:val="Heading2Char"/>
    <w:uiPriority w:val="9"/>
    <w:unhideWhenUsed/>
    <w:qFormat/>
    <w:rsid w:val="00CE1688"/>
    <w:pPr>
      <w:keepNext/>
      <w:keepLines/>
      <w:spacing w:before="200"/>
      <w:outlineLvl w:val="1"/>
    </w:pPr>
    <w:rPr>
      <w:rFonts w:asciiTheme="majorHAnsi" w:eastAsiaTheme="majorEastAsia" w:hAnsiTheme="majorHAnsi" w:cstheme="majorBidi"/>
      <w:b/>
      <w:bCs/>
      <w:color w:val="00AEEF"/>
      <w:sz w:val="26"/>
      <w:szCs w:val="26"/>
      <w:lang w:val="en-US" w:eastAsia="en-US"/>
    </w:rPr>
  </w:style>
  <w:style w:type="paragraph" w:styleId="Heading3">
    <w:name w:val="heading 3"/>
    <w:basedOn w:val="Normal"/>
    <w:next w:val="Normal"/>
    <w:link w:val="Heading3Char"/>
    <w:uiPriority w:val="9"/>
    <w:unhideWhenUsed/>
    <w:qFormat/>
    <w:rsid w:val="00CE1688"/>
    <w:pPr>
      <w:keepNext/>
      <w:keepLines/>
      <w:spacing w:before="200"/>
      <w:outlineLvl w:val="2"/>
    </w:pPr>
    <w:rPr>
      <w:rFonts w:asciiTheme="majorHAnsi" w:eastAsiaTheme="majorEastAsia" w:hAnsiTheme="majorHAnsi" w:cstheme="majorBidi"/>
      <w:b/>
      <w:bCs/>
      <w:color w:val="333092"/>
      <w:szCs w:val="22"/>
      <w:lang w:val="en-US" w:eastAsia="en-US"/>
    </w:rPr>
  </w:style>
  <w:style w:type="paragraph" w:styleId="Heading4">
    <w:name w:val="heading 4"/>
    <w:basedOn w:val="Normal"/>
    <w:next w:val="Normal"/>
    <w:link w:val="Heading4Char"/>
    <w:uiPriority w:val="9"/>
    <w:unhideWhenUsed/>
    <w:qFormat/>
    <w:rsid w:val="00CE1688"/>
    <w:pPr>
      <w:keepNext/>
      <w:keepLines/>
      <w:spacing w:before="200"/>
      <w:outlineLvl w:val="3"/>
    </w:pPr>
    <w:rPr>
      <w:rFonts w:asciiTheme="majorHAnsi" w:eastAsiaTheme="majorEastAsia" w:hAnsiTheme="majorHAnsi" w:cstheme="majorBidi"/>
      <w:b/>
      <w:bCs/>
      <w:i/>
      <w:iCs/>
      <w:color w:val="333092"/>
      <w:szCs w:val="22"/>
      <w:lang w:val="en-US" w:eastAsia="en-US"/>
    </w:rPr>
  </w:style>
  <w:style w:type="paragraph" w:styleId="Heading5">
    <w:name w:val="heading 5"/>
    <w:basedOn w:val="Normal"/>
    <w:next w:val="Normal"/>
    <w:link w:val="Heading5Char"/>
    <w:uiPriority w:val="9"/>
    <w:unhideWhenUsed/>
    <w:qFormat/>
    <w:rsid w:val="00CE1688"/>
    <w:pPr>
      <w:keepNext/>
      <w:keepLines/>
      <w:spacing w:before="200"/>
      <w:outlineLvl w:val="4"/>
    </w:pPr>
    <w:rPr>
      <w:rFonts w:asciiTheme="majorHAnsi" w:eastAsiaTheme="majorEastAsia" w:hAnsiTheme="majorHAnsi" w:cstheme="majorBidi"/>
      <w:color w:val="33309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04CA"/>
    <w:pPr>
      <w:tabs>
        <w:tab w:val="center" w:pos="4680"/>
        <w:tab w:val="right" w:pos="9360"/>
      </w:tabs>
      <w:spacing w:line="240" w:lineRule="auto"/>
    </w:pPr>
    <w:rPr>
      <w:rFonts w:asciiTheme="minorHAnsi" w:eastAsiaTheme="minorHAnsi" w:hAnsiTheme="minorHAnsi" w:cstheme="minorBidi"/>
      <w:color w:val="auto"/>
      <w:szCs w:val="22"/>
      <w:lang w:val="en-US" w:eastAsia="en-US"/>
    </w:rPr>
  </w:style>
  <w:style w:type="character" w:customStyle="1" w:styleId="HeaderChar">
    <w:name w:val="Header Char"/>
    <w:basedOn w:val="DefaultParagraphFont"/>
    <w:link w:val="Header"/>
    <w:uiPriority w:val="99"/>
    <w:rsid w:val="008104CA"/>
  </w:style>
  <w:style w:type="paragraph" w:styleId="Footer">
    <w:name w:val="footer"/>
    <w:basedOn w:val="Normal"/>
    <w:link w:val="FooterChar"/>
    <w:uiPriority w:val="99"/>
    <w:unhideWhenUsed/>
    <w:rsid w:val="008104CA"/>
    <w:pPr>
      <w:tabs>
        <w:tab w:val="center" w:pos="4680"/>
        <w:tab w:val="right" w:pos="9360"/>
      </w:tabs>
      <w:spacing w:line="240" w:lineRule="auto"/>
    </w:pPr>
    <w:rPr>
      <w:rFonts w:asciiTheme="minorHAnsi" w:eastAsiaTheme="minorHAnsi" w:hAnsiTheme="minorHAnsi" w:cstheme="minorBidi"/>
      <w:color w:val="auto"/>
      <w:szCs w:val="22"/>
      <w:lang w:val="en-US" w:eastAsia="en-US"/>
    </w:rPr>
  </w:style>
  <w:style w:type="character" w:customStyle="1" w:styleId="FooterChar">
    <w:name w:val="Footer Char"/>
    <w:basedOn w:val="DefaultParagraphFont"/>
    <w:link w:val="Footer"/>
    <w:uiPriority w:val="99"/>
    <w:rsid w:val="008104CA"/>
  </w:style>
  <w:style w:type="paragraph" w:styleId="BalloonText">
    <w:name w:val="Balloon Text"/>
    <w:basedOn w:val="Normal"/>
    <w:link w:val="BalloonTextChar"/>
    <w:uiPriority w:val="99"/>
    <w:semiHidden/>
    <w:unhideWhenUsed/>
    <w:rsid w:val="008104C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4CA"/>
    <w:rPr>
      <w:rFonts w:ascii="Tahoma" w:hAnsi="Tahoma" w:cs="Tahoma"/>
      <w:sz w:val="16"/>
      <w:szCs w:val="16"/>
    </w:rPr>
  </w:style>
  <w:style w:type="character" w:customStyle="1" w:styleId="Heading2Char">
    <w:name w:val="Heading 2 Char"/>
    <w:basedOn w:val="DefaultParagraphFont"/>
    <w:link w:val="Heading2"/>
    <w:uiPriority w:val="9"/>
    <w:rsid w:val="00CE1688"/>
    <w:rPr>
      <w:rFonts w:asciiTheme="majorHAnsi" w:eastAsiaTheme="majorEastAsia" w:hAnsiTheme="majorHAnsi" w:cstheme="majorBidi"/>
      <w:b/>
      <w:bCs/>
      <w:color w:val="00AEEF"/>
      <w:sz w:val="26"/>
      <w:szCs w:val="26"/>
    </w:rPr>
  </w:style>
  <w:style w:type="character" w:customStyle="1" w:styleId="Heading1Char">
    <w:name w:val="Heading 1 Char"/>
    <w:basedOn w:val="DefaultParagraphFont"/>
    <w:link w:val="Heading1"/>
    <w:uiPriority w:val="9"/>
    <w:rsid w:val="00CE1688"/>
    <w:rPr>
      <w:rFonts w:asciiTheme="majorHAnsi" w:eastAsiaTheme="majorEastAsia" w:hAnsiTheme="majorHAnsi" w:cstheme="majorBidi"/>
      <w:b/>
      <w:bCs/>
      <w:color w:val="00AEEF"/>
      <w:sz w:val="28"/>
      <w:szCs w:val="28"/>
    </w:rPr>
  </w:style>
  <w:style w:type="character" w:customStyle="1" w:styleId="Heading3Char">
    <w:name w:val="Heading 3 Char"/>
    <w:basedOn w:val="DefaultParagraphFont"/>
    <w:link w:val="Heading3"/>
    <w:uiPriority w:val="9"/>
    <w:rsid w:val="00CE1688"/>
    <w:rPr>
      <w:rFonts w:asciiTheme="majorHAnsi" w:eastAsiaTheme="majorEastAsia" w:hAnsiTheme="majorHAnsi" w:cstheme="majorBidi"/>
      <w:b/>
      <w:bCs/>
      <w:color w:val="333092"/>
    </w:rPr>
  </w:style>
  <w:style w:type="character" w:customStyle="1" w:styleId="Heading4Char">
    <w:name w:val="Heading 4 Char"/>
    <w:basedOn w:val="DefaultParagraphFont"/>
    <w:link w:val="Heading4"/>
    <w:uiPriority w:val="9"/>
    <w:rsid w:val="00CE1688"/>
    <w:rPr>
      <w:rFonts w:asciiTheme="majorHAnsi" w:eastAsiaTheme="majorEastAsia" w:hAnsiTheme="majorHAnsi" w:cstheme="majorBidi"/>
      <w:b/>
      <w:bCs/>
      <w:i/>
      <w:iCs/>
      <w:color w:val="333092"/>
    </w:rPr>
  </w:style>
  <w:style w:type="character" w:customStyle="1" w:styleId="Heading5Char">
    <w:name w:val="Heading 5 Char"/>
    <w:basedOn w:val="DefaultParagraphFont"/>
    <w:link w:val="Heading5"/>
    <w:uiPriority w:val="9"/>
    <w:rsid w:val="00CE1688"/>
    <w:rPr>
      <w:rFonts w:asciiTheme="majorHAnsi" w:eastAsiaTheme="majorEastAsia" w:hAnsiTheme="majorHAnsi" w:cstheme="majorBidi"/>
      <w:color w:val="333092"/>
    </w:rPr>
  </w:style>
  <w:style w:type="paragraph" w:styleId="NormalWeb">
    <w:name w:val="Normal (Web)"/>
    <w:basedOn w:val="Normal"/>
    <w:uiPriority w:val="99"/>
    <w:semiHidden/>
    <w:unhideWhenUsed/>
    <w:rsid w:val="00CE168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E1688"/>
    <w:rPr>
      <w:b/>
      <w:bCs/>
    </w:rPr>
  </w:style>
  <w:style w:type="paragraph" w:styleId="NoSpacing">
    <w:name w:val="No Spacing"/>
    <w:uiPriority w:val="1"/>
    <w:qFormat/>
    <w:rsid w:val="00CE1688"/>
    <w:pPr>
      <w:spacing w:after="0" w:line="240" w:lineRule="auto"/>
    </w:pPr>
  </w:style>
  <w:style w:type="table" w:styleId="TableGrid">
    <w:name w:val="Table Grid"/>
    <w:basedOn w:val="TableNormal"/>
    <w:uiPriority w:val="59"/>
    <w:rsid w:val="00376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6345"/>
    <w:rPr>
      <w:color w:val="0000FF" w:themeColor="hyperlink"/>
      <w:u w:val="single"/>
    </w:rPr>
  </w:style>
  <w:style w:type="paragraph" w:styleId="ListParagraph">
    <w:name w:val="List Paragraph"/>
    <w:basedOn w:val="Normal"/>
    <w:uiPriority w:val="34"/>
    <w:qFormat/>
    <w:rsid w:val="00950594"/>
    <w:pPr>
      <w:spacing w:after="200"/>
      <w:ind w:left="720"/>
      <w:contextualSpacing/>
    </w:pPr>
    <w:rPr>
      <w:rFonts w:asciiTheme="minorHAnsi" w:eastAsiaTheme="minorHAnsi" w:hAnsiTheme="minorHAnsi" w:cstheme="minorBidi"/>
      <w:color w:val="auto"/>
      <w:szCs w:val="22"/>
      <w:lang w:val="fr-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6158">
      <w:bodyDiv w:val="1"/>
      <w:marLeft w:val="0"/>
      <w:marRight w:val="0"/>
      <w:marTop w:val="0"/>
      <w:marBottom w:val="0"/>
      <w:divBdr>
        <w:top w:val="none" w:sz="0" w:space="0" w:color="auto"/>
        <w:left w:val="none" w:sz="0" w:space="0" w:color="auto"/>
        <w:bottom w:val="none" w:sz="0" w:space="0" w:color="auto"/>
        <w:right w:val="none" w:sz="0" w:space="0" w:color="auto"/>
      </w:divBdr>
    </w:div>
    <w:div w:id="266667660">
      <w:bodyDiv w:val="1"/>
      <w:marLeft w:val="0"/>
      <w:marRight w:val="0"/>
      <w:marTop w:val="0"/>
      <w:marBottom w:val="0"/>
      <w:divBdr>
        <w:top w:val="none" w:sz="0" w:space="0" w:color="auto"/>
        <w:left w:val="none" w:sz="0" w:space="0" w:color="auto"/>
        <w:bottom w:val="none" w:sz="0" w:space="0" w:color="auto"/>
        <w:right w:val="none" w:sz="0" w:space="0" w:color="auto"/>
      </w:divBdr>
    </w:div>
    <w:div w:id="779450775">
      <w:bodyDiv w:val="1"/>
      <w:marLeft w:val="0"/>
      <w:marRight w:val="0"/>
      <w:marTop w:val="0"/>
      <w:marBottom w:val="0"/>
      <w:divBdr>
        <w:top w:val="none" w:sz="0" w:space="0" w:color="auto"/>
        <w:left w:val="none" w:sz="0" w:space="0" w:color="auto"/>
        <w:bottom w:val="none" w:sz="0" w:space="0" w:color="auto"/>
        <w:right w:val="none" w:sz="0" w:space="0" w:color="auto"/>
      </w:divBdr>
    </w:div>
    <w:div w:id="895165536">
      <w:bodyDiv w:val="1"/>
      <w:marLeft w:val="0"/>
      <w:marRight w:val="0"/>
      <w:marTop w:val="0"/>
      <w:marBottom w:val="0"/>
      <w:divBdr>
        <w:top w:val="none" w:sz="0" w:space="0" w:color="auto"/>
        <w:left w:val="none" w:sz="0" w:space="0" w:color="auto"/>
        <w:bottom w:val="none" w:sz="0" w:space="0" w:color="auto"/>
        <w:right w:val="none" w:sz="0" w:space="0" w:color="auto"/>
      </w:divBdr>
    </w:div>
    <w:div w:id="1228417249">
      <w:bodyDiv w:val="1"/>
      <w:marLeft w:val="0"/>
      <w:marRight w:val="0"/>
      <w:marTop w:val="0"/>
      <w:marBottom w:val="0"/>
      <w:divBdr>
        <w:top w:val="none" w:sz="0" w:space="0" w:color="auto"/>
        <w:left w:val="none" w:sz="0" w:space="0" w:color="auto"/>
        <w:bottom w:val="none" w:sz="0" w:space="0" w:color="auto"/>
        <w:right w:val="none" w:sz="0" w:space="0" w:color="auto"/>
      </w:divBdr>
    </w:div>
    <w:div w:id="203168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2015.lv/images/notikumi/2015-3-10_Declaration_EN.pdf"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sn.org/section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esident@esn.org" TargetMode="External"/><Relationship Id="rId4" Type="http://schemas.openxmlformats.org/officeDocument/2006/relationships/settings" Target="settings.xml"/><Relationship Id="rId9" Type="http://schemas.openxmlformats.org/officeDocument/2006/relationships/hyperlink" Target="mailto:director@esn.or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631</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Erasmus Student Network AISBL</Company>
  <LinksUpToDate>false</LinksUpToDate>
  <CharactersWithSpaces>4226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Erasmus Student Network</dc:creator>
  <cp:lastModifiedBy>Robert Klimacki</cp:lastModifiedBy>
  <cp:revision>5</cp:revision>
  <cp:lastPrinted>2014-12-19T14:52:00Z</cp:lastPrinted>
  <dcterms:created xsi:type="dcterms:W3CDTF">2014-12-19T14:51:00Z</dcterms:created>
  <dcterms:modified xsi:type="dcterms:W3CDTF">2015-03-26T12:55:00Z</dcterms:modified>
</cp:coreProperties>
</file>