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3BE26" w14:textId="6E387938" w:rsidR="00910F9D" w:rsidRPr="00910F9D" w:rsidRDefault="00910F9D" w:rsidP="00910F9D">
      <w:pPr>
        <w:pStyle w:val="Title"/>
        <w:rPr>
          <w:lang w:val="en-GB"/>
        </w:rPr>
      </w:pPr>
      <w:r w:rsidRPr="00910F9D">
        <w:rPr>
          <w:lang w:val="en-GB"/>
        </w:rPr>
        <w:t>Press release</w:t>
      </w:r>
      <w:r>
        <w:rPr>
          <w:rStyle w:val="FootnoteReference"/>
          <w:lang w:val="en-GB"/>
        </w:rPr>
        <w:footnoteReference w:id="1"/>
      </w:r>
      <w:r w:rsidRPr="00910F9D">
        <w:rPr>
          <w:lang w:val="en-GB"/>
        </w:rPr>
        <w:t>: Reactio</w:t>
      </w:r>
      <w:bookmarkStart w:id="0" w:name="_GoBack"/>
      <w:bookmarkEnd w:id="0"/>
      <w:r w:rsidRPr="00910F9D">
        <w:rPr>
          <w:lang w:val="en-GB"/>
        </w:rPr>
        <w:t xml:space="preserve">n on the </w:t>
      </w:r>
      <w:r w:rsidR="00F466D6">
        <w:rPr>
          <w:lang w:val="en-GB"/>
        </w:rPr>
        <w:t>possible</w:t>
      </w:r>
      <w:r w:rsidRPr="00910F9D">
        <w:rPr>
          <w:lang w:val="en-GB"/>
        </w:rPr>
        <w:t xml:space="preserve"> lack of funding for Erasmus+</w:t>
      </w:r>
    </w:p>
    <w:p w14:paraId="17B934DB" w14:textId="418F7BC5" w:rsidR="00910F9D" w:rsidRPr="00910F9D" w:rsidRDefault="00910F9D" w:rsidP="00910F9D">
      <w:pPr>
        <w:pStyle w:val="Heading3"/>
        <w:rPr>
          <w:lang w:val="en-GB"/>
        </w:rPr>
      </w:pPr>
      <w:r w:rsidRPr="00910F9D">
        <w:rPr>
          <w:lang w:val="en-GB"/>
        </w:rPr>
        <w:t xml:space="preserve">Official statement by </w:t>
      </w:r>
      <w:r w:rsidR="00D53A74">
        <w:rPr>
          <w:lang w:val="en-GB"/>
        </w:rPr>
        <w:t xml:space="preserve">the </w:t>
      </w:r>
      <w:r w:rsidRPr="00910F9D">
        <w:rPr>
          <w:lang w:val="en-GB"/>
        </w:rPr>
        <w:t>Erasmus Student Network</w:t>
      </w:r>
      <w:r>
        <w:rPr>
          <w:rStyle w:val="FootnoteReference"/>
          <w:lang w:val="en-GB"/>
        </w:rPr>
        <w:footnoteReference w:id="2"/>
      </w:r>
    </w:p>
    <w:p w14:paraId="61D8A95E" w14:textId="147C6F8F" w:rsidR="00910F9D" w:rsidRPr="00910F9D" w:rsidRDefault="00910F9D" w:rsidP="00910F9D">
      <w:pPr>
        <w:jc w:val="both"/>
        <w:rPr>
          <w:b/>
          <w:lang w:val="en-GB"/>
        </w:rPr>
      </w:pPr>
      <w:r w:rsidRPr="00910F9D">
        <w:rPr>
          <w:b/>
          <w:lang w:val="en-GB"/>
        </w:rPr>
        <w:t xml:space="preserve">Brussels, 8 of </w:t>
      </w:r>
      <w:r w:rsidR="00F466D6">
        <w:rPr>
          <w:b/>
          <w:lang w:val="en-GB"/>
        </w:rPr>
        <w:t>October</w:t>
      </w:r>
      <w:r w:rsidRPr="00910F9D">
        <w:rPr>
          <w:b/>
          <w:lang w:val="en-GB"/>
        </w:rPr>
        <w:t xml:space="preserve"> 2014 – The Erasmus Student Network (ESN AISBL) would like to express its concern regarding the last press release published by Jacek Dominik</w:t>
      </w:r>
      <w:r w:rsidR="008C5555">
        <w:rPr>
          <w:rStyle w:val="FootnoteReference"/>
          <w:b/>
          <w:lang w:val="en-GB"/>
        </w:rPr>
        <w:footnoteReference w:id="3"/>
      </w:r>
      <w:r w:rsidRPr="00910F9D">
        <w:rPr>
          <w:b/>
          <w:lang w:val="en-GB"/>
        </w:rPr>
        <w:t>, Commissioner for Financial Programming and Budget.</w:t>
      </w:r>
    </w:p>
    <w:p w14:paraId="566D9082" w14:textId="534F16A5" w:rsidR="00910F9D" w:rsidRPr="00910F9D" w:rsidRDefault="00910F9D" w:rsidP="00910F9D">
      <w:pPr>
        <w:jc w:val="both"/>
        <w:rPr>
          <w:lang w:val="en-GB"/>
        </w:rPr>
      </w:pPr>
      <w:r w:rsidRPr="00910F9D">
        <w:rPr>
          <w:lang w:val="en-GB"/>
        </w:rPr>
        <w:t>Given the current situation of financial cuts to education on</w:t>
      </w:r>
      <w:r w:rsidR="009767A5">
        <w:rPr>
          <w:lang w:val="en-GB"/>
        </w:rPr>
        <w:t xml:space="preserve"> the</w:t>
      </w:r>
      <w:r w:rsidRPr="00910F9D">
        <w:rPr>
          <w:lang w:val="en-GB"/>
        </w:rPr>
        <w:t xml:space="preserve"> national level, EU programmes such as Erasmus+ </w:t>
      </w:r>
      <w:r w:rsidR="009767A5">
        <w:rPr>
          <w:lang w:val="en-GB"/>
        </w:rPr>
        <w:t>have become</w:t>
      </w:r>
      <w:r w:rsidR="009767A5" w:rsidRPr="00910F9D">
        <w:rPr>
          <w:lang w:val="en-GB"/>
        </w:rPr>
        <w:t xml:space="preserve"> </w:t>
      </w:r>
      <w:r w:rsidRPr="00910F9D">
        <w:rPr>
          <w:lang w:val="en-GB"/>
        </w:rPr>
        <w:t>an important element to overcome the unacceptably high youth unemployment in Europe. In a European labour market where the offer and demand for jobs is geographically unbalanced, mobility is a key driver to overcome this challenge through the promotion of labour mobility. The recent Erasmus Impact Study</w:t>
      </w:r>
      <w:r w:rsidR="008C5555">
        <w:rPr>
          <w:rStyle w:val="FootnoteReference"/>
          <w:lang w:val="en-GB"/>
        </w:rPr>
        <w:footnoteReference w:id="4"/>
      </w:r>
      <w:r w:rsidRPr="00910F9D">
        <w:rPr>
          <w:lang w:val="en-GB"/>
        </w:rPr>
        <w:t>, which ESN has co-authored, leaves no room for doubt that student mobility is essential to bring young people into employment. The study shows</w:t>
      </w:r>
      <w:r w:rsidR="009767A5">
        <w:rPr>
          <w:lang w:val="en-GB"/>
        </w:rPr>
        <w:t>,</w:t>
      </w:r>
      <w:r w:rsidRPr="00910F9D">
        <w:rPr>
          <w:lang w:val="en-GB"/>
        </w:rPr>
        <w:t xml:space="preserve"> for example</w:t>
      </w:r>
      <w:r w:rsidR="009767A5">
        <w:rPr>
          <w:lang w:val="en-GB"/>
        </w:rPr>
        <w:t>,</w:t>
      </w:r>
      <w:r w:rsidRPr="00910F9D">
        <w:rPr>
          <w:lang w:val="en-GB"/>
        </w:rPr>
        <w:t xml:space="preserve"> that more than 85% of Erasmus students who study or train abroad enhance their employability and are half as likely to face long-term unemployment </w:t>
      </w:r>
      <w:r w:rsidR="009767A5">
        <w:rPr>
          <w:lang w:val="en-GB"/>
        </w:rPr>
        <w:t>compared to</w:t>
      </w:r>
      <w:r w:rsidR="009767A5" w:rsidRPr="00910F9D">
        <w:rPr>
          <w:lang w:val="en-GB"/>
        </w:rPr>
        <w:t xml:space="preserve"> </w:t>
      </w:r>
      <w:r w:rsidRPr="00910F9D">
        <w:rPr>
          <w:lang w:val="en-GB"/>
        </w:rPr>
        <w:t>non-mobile students.</w:t>
      </w:r>
    </w:p>
    <w:p w14:paraId="4A63B690" w14:textId="39EF32B6" w:rsidR="00910F9D" w:rsidRPr="00910F9D" w:rsidRDefault="00910F9D" w:rsidP="00910F9D">
      <w:pPr>
        <w:jc w:val="both"/>
        <w:rPr>
          <w:lang w:val="en-GB"/>
        </w:rPr>
      </w:pPr>
      <w:r w:rsidRPr="00910F9D">
        <w:rPr>
          <w:lang w:val="en-GB"/>
        </w:rPr>
        <w:t>In 2009</w:t>
      </w:r>
      <w:r w:rsidR="009767A5">
        <w:rPr>
          <w:lang w:val="en-GB"/>
        </w:rPr>
        <w:t>,</w:t>
      </w:r>
      <w:r w:rsidRPr="00910F9D">
        <w:rPr>
          <w:lang w:val="en-GB"/>
        </w:rPr>
        <w:t xml:space="preserve"> the Member States of the European Union agreed that by 2020</w:t>
      </w:r>
      <w:r w:rsidR="009767A5">
        <w:rPr>
          <w:lang w:val="en-GB"/>
        </w:rPr>
        <w:t>,</w:t>
      </w:r>
      <w:r w:rsidRPr="00910F9D">
        <w:rPr>
          <w:lang w:val="en-GB"/>
        </w:rPr>
        <w:t xml:space="preserve"> 20% of those graduating in the European Higher Education Area should have had a study or training period abroad,</w:t>
      </w:r>
      <w:r w:rsidR="009767A5">
        <w:rPr>
          <w:lang w:val="en-GB"/>
        </w:rPr>
        <w:t xml:space="preserve"> thus</w:t>
      </w:r>
      <w:r w:rsidRPr="00910F9D">
        <w:rPr>
          <w:lang w:val="en-GB"/>
        </w:rPr>
        <w:t xml:space="preserve"> highlighting the importance of mobility for the future of Europe. </w:t>
      </w:r>
    </w:p>
    <w:p w14:paraId="6353FD0B" w14:textId="3FA4AF4B" w:rsidR="00910F9D" w:rsidRPr="00910F9D" w:rsidRDefault="00910F9D" w:rsidP="00910F9D">
      <w:pPr>
        <w:jc w:val="both"/>
        <w:rPr>
          <w:lang w:val="en-GB"/>
        </w:rPr>
      </w:pPr>
      <w:r w:rsidRPr="00910F9D">
        <w:rPr>
          <w:lang w:val="en-GB"/>
        </w:rPr>
        <w:t>In a recent communication</w:t>
      </w:r>
      <w:r w:rsidR="00D53A74" w:rsidRPr="00D53A74">
        <w:rPr>
          <w:vertAlign w:val="superscript"/>
          <w:lang w:val="en-GB"/>
        </w:rPr>
        <w:t>3</w:t>
      </w:r>
      <w:r w:rsidRPr="00910F9D">
        <w:rPr>
          <w:lang w:val="en-GB"/>
        </w:rPr>
        <w:t xml:space="preserve"> by Jacek Dominik, a strong concern over the financial situation of different European programmes is raised. Jacek Dominik explains that a disruption in the payment of Erasmus+ grants to beneficiaries is to be expected if no agreement on the budget amendment for 2014 and the draft budget for 2015 can be found soon. A similar situation occurred last year and fortunately the necessary funds to sustain the payments to our students could be allocated in</w:t>
      </w:r>
      <w:r w:rsidR="009767A5">
        <w:rPr>
          <w:lang w:val="en-GB"/>
        </w:rPr>
        <w:t xml:space="preserve"> a</w:t>
      </w:r>
      <w:r w:rsidRPr="00910F9D">
        <w:rPr>
          <w:lang w:val="en-GB"/>
        </w:rPr>
        <w:t xml:space="preserve"> timely manner. Our last </w:t>
      </w:r>
      <w:proofErr w:type="spellStart"/>
      <w:r w:rsidRPr="00910F9D">
        <w:rPr>
          <w:lang w:val="en-GB"/>
        </w:rPr>
        <w:t>ESNSurvey</w:t>
      </w:r>
      <w:proofErr w:type="spellEnd"/>
      <w:r w:rsidR="00362ECD">
        <w:rPr>
          <w:rStyle w:val="FootnoteReference"/>
          <w:lang w:val="en-GB"/>
        </w:rPr>
        <w:footnoteReference w:id="5"/>
      </w:r>
      <w:r w:rsidRPr="00910F9D">
        <w:rPr>
          <w:lang w:val="en-GB"/>
        </w:rPr>
        <w:t xml:space="preserve"> publication has shown that </w:t>
      </w:r>
      <w:r w:rsidR="009767A5">
        <w:rPr>
          <w:lang w:val="en-GB"/>
        </w:rPr>
        <w:t>‘</w:t>
      </w:r>
      <w:r w:rsidRPr="00910F9D">
        <w:rPr>
          <w:lang w:val="en-GB"/>
        </w:rPr>
        <w:t>financial issues</w:t>
      </w:r>
      <w:r w:rsidR="009767A5">
        <w:rPr>
          <w:lang w:val="en-GB"/>
        </w:rPr>
        <w:t>’</w:t>
      </w:r>
      <w:r w:rsidRPr="00910F9D">
        <w:rPr>
          <w:lang w:val="en-GB"/>
        </w:rPr>
        <w:t xml:space="preserve"> are the major obstacle for student mobility and</w:t>
      </w:r>
      <w:r w:rsidR="009767A5">
        <w:rPr>
          <w:lang w:val="en-GB"/>
        </w:rPr>
        <w:t xml:space="preserve"> that</w:t>
      </w:r>
      <w:r w:rsidRPr="00910F9D">
        <w:rPr>
          <w:lang w:val="en-GB"/>
        </w:rPr>
        <w:t xml:space="preserve"> further complications can</w:t>
      </w:r>
      <w:r w:rsidR="009767A5">
        <w:rPr>
          <w:lang w:val="en-GB"/>
        </w:rPr>
        <w:t xml:space="preserve"> cause</w:t>
      </w:r>
      <w:r w:rsidRPr="00910F9D">
        <w:rPr>
          <w:lang w:val="en-GB"/>
        </w:rPr>
        <w:t xml:space="preserve"> irreversible damage</w:t>
      </w:r>
      <w:r w:rsidR="009767A5">
        <w:rPr>
          <w:lang w:val="en-GB"/>
        </w:rPr>
        <w:t xml:space="preserve"> to</w:t>
      </w:r>
      <w:r w:rsidRPr="00910F9D">
        <w:rPr>
          <w:lang w:val="en-GB"/>
        </w:rPr>
        <w:t xml:space="preserve"> the success a</w:t>
      </w:r>
      <w:r>
        <w:rPr>
          <w:lang w:val="en-GB"/>
        </w:rPr>
        <w:t>nd reputation of the programme.</w:t>
      </w:r>
    </w:p>
    <w:p w14:paraId="3E370D51" w14:textId="41B95116" w:rsidR="00591BFA" w:rsidRPr="00910F9D" w:rsidRDefault="00910F9D" w:rsidP="00910F9D">
      <w:pPr>
        <w:jc w:val="both"/>
        <w:rPr>
          <w:lang w:val="en-GB"/>
        </w:rPr>
      </w:pPr>
      <w:r w:rsidRPr="00910F9D">
        <w:rPr>
          <w:lang w:val="en-GB"/>
        </w:rPr>
        <w:t xml:space="preserve">Therefore, we urge all involved stakeholders, especially the Member, to immediately ensure liquidity in the EU budget so that students do not suffer the consequences of the budgetary policy of the </w:t>
      </w:r>
      <w:r w:rsidRPr="00910F9D">
        <w:rPr>
          <w:lang w:val="en-GB"/>
        </w:rPr>
        <w:lastRenderedPageBreak/>
        <w:t>European Un</w:t>
      </w:r>
      <w:r w:rsidR="00F466D6">
        <w:rPr>
          <w:lang w:val="en-GB"/>
        </w:rPr>
        <w:t xml:space="preserve">ion. </w:t>
      </w:r>
      <w:r w:rsidR="009767A5">
        <w:rPr>
          <w:lang w:val="en-GB"/>
        </w:rPr>
        <w:t xml:space="preserve">Furthermore, national </w:t>
      </w:r>
      <w:r w:rsidR="00F466D6">
        <w:rPr>
          <w:lang w:val="en-GB"/>
        </w:rPr>
        <w:t xml:space="preserve">governments and Higher Education </w:t>
      </w:r>
      <w:r w:rsidRPr="00910F9D">
        <w:rPr>
          <w:lang w:val="en-GB"/>
        </w:rPr>
        <w:t>I</w:t>
      </w:r>
      <w:r w:rsidR="00F466D6">
        <w:rPr>
          <w:lang w:val="en-GB"/>
        </w:rPr>
        <w:t>nstitution</w:t>
      </w:r>
      <w:r w:rsidRPr="00910F9D">
        <w:rPr>
          <w:lang w:val="en-GB"/>
        </w:rPr>
        <w:t xml:space="preserve">s should advance sufficient funds to ensure that the financial flow to students is not disrupted. Finally, the Council of the EU should ensure that </w:t>
      </w:r>
      <w:r w:rsidR="009767A5">
        <w:rPr>
          <w:lang w:val="en-GB"/>
        </w:rPr>
        <w:t>similar situations are not repeated in the future whereby important programmes, such as Erasmus+, experience financial shortages</w:t>
      </w:r>
      <w:r w:rsidRPr="00910F9D">
        <w:rPr>
          <w:lang w:val="en-GB"/>
        </w:rPr>
        <w:t>.</w:t>
      </w:r>
    </w:p>
    <w:sectPr w:rsidR="00591BFA" w:rsidRPr="00910F9D" w:rsidSect="00A0335A">
      <w:headerReference w:type="default" r:id="rId9"/>
      <w:footerReference w:type="default" r:id="rId10"/>
      <w:pgSz w:w="11907" w:h="16839" w:code="9"/>
      <w:pgMar w:top="1440" w:right="1440" w:bottom="1440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D7094" w14:textId="77777777" w:rsidR="00EC1667" w:rsidRDefault="00EC1667" w:rsidP="008104CA">
      <w:pPr>
        <w:spacing w:after="0" w:line="240" w:lineRule="auto"/>
      </w:pPr>
      <w:r>
        <w:separator/>
      </w:r>
    </w:p>
  </w:endnote>
  <w:endnote w:type="continuationSeparator" w:id="0">
    <w:p w14:paraId="4AF30BB1" w14:textId="77777777" w:rsidR="00EC1667" w:rsidRDefault="00EC1667" w:rsidP="0081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02E61" w14:textId="77777777" w:rsidR="00903795" w:rsidRDefault="0090379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F961822" wp14:editId="6C28C28A">
          <wp:simplePos x="0" y="0"/>
          <wp:positionH relativeFrom="column">
            <wp:posOffset>5341620</wp:posOffset>
          </wp:positionH>
          <wp:positionV relativeFrom="paragraph">
            <wp:posOffset>-325755</wp:posOffset>
          </wp:positionV>
          <wp:extent cx="1300480" cy="1300480"/>
          <wp:effectExtent l="0" t="0" r="0" b="0"/>
          <wp:wrapNone/>
          <wp:docPr id="1" name="Picture 3" descr="Description: J:\josefin\PPT2\ppt\quar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J:\josefin\PPT2\ppt\quar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0023A" w14:textId="77777777" w:rsidR="00903795" w:rsidRPr="00F47798" w:rsidRDefault="00903795" w:rsidP="00EF35BD">
    <w:pPr>
      <w:pStyle w:val="Footer"/>
      <w:jc w:val="center"/>
      <w:rPr>
        <w:color w:val="0099FF"/>
        <w:sz w:val="20"/>
        <w:szCs w:val="20"/>
      </w:rPr>
    </w:pPr>
    <w:r w:rsidRPr="00F47798">
      <w:rPr>
        <w:color w:val="0099FF"/>
        <w:sz w:val="20"/>
        <w:szCs w:val="20"/>
      </w:rPr>
      <w:t>Erasmus Student Network AISBL</w:t>
    </w:r>
  </w:p>
  <w:p w14:paraId="09A24463" w14:textId="77777777" w:rsidR="00903795" w:rsidRPr="00A5524C" w:rsidRDefault="00903795" w:rsidP="00EF35BD">
    <w:pPr>
      <w:pStyle w:val="Footer"/>
      <w:jc w:val="center"/>
      <w:rPr>
        <w:color w:val="0099FF"/>
        <w:sz w:val="20"/>
        <w:szCs w:val="20"/>
        <w:lang w:val="fr-CH"/>
      </w:rPr>
    </w:pPr>
    <w:r w:rsidRPr="00A5524C">
      <w:rPr>
        <w:color w:val="0099FF"/>
        <w:sz w:val="20"/>
        <w:szCs w:val="20"/>
        <w:lang w:val="fr-CH"/>
      </w:rPr>
      <w:t>Rue Hydraulique 15 - 1210 Brussels – BELGIUM</w:t>
    </w:r>
  </w:p>
  <w:p w14:paraId="31265139" w14:textId="77777777" w:rsidR="00903795" w:rsidRPr="00A5524C" w:rsidRDefault="00EC1667" w:rsidP="00EF35BD">
    <w:pPr>
      <w:pStyle w:val="Footer"/>
      <w:jc w:val="center"/>
      <w:rPr>
        <w:color w:val="0099FF"/>
        <w:sz w:val="20"/>
        <w:szCs w:val="20"/>
        <w:lang w:val="fr-CH"/>
      </w:rPr>
    </w:pPr>
    <w:hyperlink r:id="rId2" w:history="1">
      <w:r w:rsidR="00903795" w:rsidRPr="00A5524C">
        <w:rPr>
          <w:rStyle w:val="Hyperlink"/>
          <w:sz w:val="20"/>
          <w:szCs w:val="20"/>
          <w:lang w:val="fr-CH"/>
        </w:rPr>
        <w:t>www.esn.org</w:t>
      </w:r>
    </w:hyperlink>
  </w:p>
  <w:p w14:paraId="2606C795" w14:textId="77777777" w:rsidR="00903795" w:rsidRPr="00A5524C" w:rsidRDefault="00903795" w:rsidP="00EF35BD">
    <w:pPr>
      <w:pStyle w:val="Footer"/>
      <w:jc w:val="center"/>
      <w:rPr>
        <w:color w:val="0099FF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33DDD" w14:textId="77777777" w:rsidR="00EC1667" w:rsidRDefault="00EC1667" w:rsidP="008104CA">
      <w:pPr>
        <w:spacing w:after="0" w:line="240" w:lineRule="auto"/>
      </w:pPr>
      <w:r>
        <w:separator/>
      </w:r>
    </w:p>
  </w:footnote>
  <w:footnote w:type="continuationSeparator" w:id="0">
    <w:p w14:paraId="6ED9CF1E" w14:textId="77777777" w:rsidR="00EC1667" w:rsidRDefault="00EC1667" w:rsidP="008104CA">
      <w:pPr>
        <w:spacing w:after="0" w:line="240" w:lineRule="auto"/>
      </w:pPr>
      <w:r>
        <w:continuationSeparator/>
      </w:r>
    </w:p>
  </w:footnote>
  <w:footnote w:id="1">
    <w:p w14:paraId="0BC0C761" w14:textId="3BFDA16D" w:rsidR="00910F9D" w:rsidRPr="00910F9D" w:rsidRDefault="00910F9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s-ES"/>
        </w:rPr>
        <w:t>Written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by</w:t>
      </w:r>
      <w:proofErr w:type="spellEnd"/>
      <w:r>
        <w:rPr>
          <w:lang w:val="es-ES"/>
        </w:rPr>
        <w:t xml:space="preserve"> Stefan Jahnke (</w:t>
      </w:r>
      <w:proofErr w:type="spellStart"/>
      <w:r>
        <w:rPr>
          <w:lang w:val="es-ES"/>
        </w:rPr>
        <w:t>President</w:t>
      </w:r>
      <w:proofErr w:type="spellEnd"/>
      <w:r>
        <w:rPr>
          <w:lang w:val="es-ES"/>
        </w:rPr>
        <w:t xml:space="preserve"> of ESN) and Jesús Escrivá (</w:t>
      </w:r>
      <w:proofErr w:type="spellStart"/>
      <w:r w:rsidR="00F466D6">
        <w:rPr>
          <w:lang w:val="es-ES"/>
        </w:rPr>
        <w:t>C</w:t>
      </w:r>
      <w:r>
        <w:rPr>
          <w:lang w:val="es-ES"/>
        </w:rPr>
        <w:t>hair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International </w:t>
      </w:r>
      <w:proofErr w:type="spellStart"/>
      <w:r>
        <w:rPr>
          <w:lang w:val="es-ES"/>
        </w:rPr>
        <w:t>Committee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Education</w:t>
      </w:r>
      <w:proofErr w:type="spellEnd"/>
      <w:r>
        <w:rPr>
          <w:lang w:val="es-ES"/>
        </w:rPr>
        <w:t xml:space="preserve"> of ESN).</w:t>
      </w:r>
    </w:p>
  </w:footnote>
  <w:footnote w:id="2">
    <w:p w14:paraId="74B181D5" w14:textId="555EAB0D" w:rsidR="00910F9D" w:rsidRPr="00910F9D" w:rsidRDefault="00910F9D" w:rsidP="00910F9D">
      <w:pPr>
        <w:pStyle w:val="FootnoteText"/>
        <w:rPr>
          <w:lang w:val="en-GB"/>
        </w:rPr>
      </w:pPr>
      <w:r w:rsidRPr="00910F9D">
        <w:rPr>
          <w:rStyle w:val="FootnoteReference"/>
          <w:lang w:val="en-GB"/>
        </w:rPr>
        <w:footnoteRef/>
      </w:r>
      <w:r w:rsidRPr="00910F9D">
        <w:rPr>
          <w:lang w:val="en-GB"/>
        </w:rPr>
        <w:t xml:space="preserve"> </w:t>
      </w:r>
      <w:hyperlink r:id="rId1" w:history="1">
        <w:r w:rsidRPr="00910F9D">
          <w:rPr>
            <w:rStyle w:val="Hyperlink"/>
            <w:lang w:val="en-GB"/>
          </w:rPr>
          <w:t>Erasmus Student Network</w:t>
        </w:r>
      </w:hyperlink>
      <w:r w:rsidRPr="00910F9D">
        <w:rPr>
          <w:lang w:val="en-GB"/>
        </w:rPr>
        <w:t xml:space="preserve"> (ESN) is a non-profit international student organisation. Our mission is to represent international students, thus provide opportunities for cultural understanding and self-development under the principle of Students Helping Students.</w:t>
      </w:r>
      <w:r>
        <w:rPr>
          <w:lang w:val="en-GB"/>
        </w:rPr>
        <w:t xml:space="preserve"> </w:t>
      </w:r>
      <w:r w:rsidRPr="00910F9D">
        <w:rPr>
          <w:lang w:val="en-GB"/>
        </w:rPr>
        <w:t xml:space="preserve">We are 13.500 members from 460 local </w:t>
      </w:r>
      <w:r w:rsidR="00F466D6">
        <w:rPr>
          <w:lang w:val="en-GB"/>
        </w:rPr>
        <w:t>associations</w:t>
      </w:r>
      <w:r w:rsidRPr="00910F9D">
        <w:rPr>
          <w:lang w:val="en-GB"/>
        </w:rPr>
        <w:t xml:space="preserve"> in 37 countries working on a volunteer base in Higher Education Institutions. We are offering services to 160.000 students.</w:t>
      </w:r>
    </w:p>
  </w:footnote>
  <w:footnote w:id="3">
    <w:p w14:paraId="0C7E3FF3" w14:textId="27354EC4" w:rsidR="008C5555" w:rsidRPr="008C5555" w:rsidRDefault="008C555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8C5555">
          <w:rPr>
            <w:rStyle w:val="Hyperlink"/>
          </w:rPr>
          <w:t>EU BUDGET: "(NOT) ENOUGH IS (NOT) ENOUGH!!!</w:t>
        </w:r>
      </w:hyperlink>
      <w:r>
        <w:t>,</w:t>
      </w:r>
      <w:r w:rsidRPr="008C5555">
        <w:t xml:space="preserve"> Europe</w:t>
      </w:r>
      <w:r>
        <w:t>an Commission - SPEECH/14/620 (</w:t>
      </w:r>
      <w:r w:rsidRPr="008C5555">
        <w:t>24/09/2014</w:t>
      </w:r>
      <w:r>
        <w:t>)</w:t>
      </w:r>
      <w:r w:rsidRPr="008C5555">
        <w:t xml:space="preserve"> </w:t>
      </w:r>
      <w:r>
        <w:t xml:space="preserve">by </w:t>
      </w:r>
      <w:r w:rsidRPr="008C5555">
        <w:t>Jacek DOMINIK</w:t>
      </w:r>
    </w:p>
  </w:footnote>
  <w:footnote w:id="4">
    <w:p w14:paraId="7D55A202" w14:textId="54965071" w:rsidR="008C5555" w:rsidRPr="008C5555" w:rsidRDefault="008C5555" w:rsidP="008C5555">
      <w:pPr>
        <w:pStyle w:val="FootnoteText"/>
        <w:rPr>
          <w:color w:val="0000FF"/>
          <w:u w:val="single"/>
          <w:lang w:val="es-E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8C5555">
          <w:rPr>
            <w:rStyle w:val="Hyperlink"/>
            <w:lang w:val="es-ES"/>
          </w:rPr>
          <w:t xml:space="preserve">Erasmus </w:t>
        </w:r>
        <w:proofErr w:type="spellStart"/>
        <w:r w:rsidRPr="008C5555">
          <w:rPr>
            <w:rStyle w:val="Hyperlink"/>
            <w:lang w:val="es-ES"/>
          </w:rPr>
          <w:t>Impact</w:t>
        </w:r>
        <w:proofErr w:type="spellEnd"/>
        <w:r w:rsidRPr="008C5555"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Stud</w:t>
        </w:r>
        <w:r>
          <w:rPr>
            <w:rStyle w:val="Hyperlink"/>
            <w:lang w:val="es-ES"/>
          </w:rPr>
          <w:t>y</w:t>
        </w:r>
        <w:proofErr w:type="spellEnd"/>
        <w:r>
          <w:rPr>
            <w:rStyle w:val="Hyperlink"/>
            <w:lang w:val="es-ES"/>
          </w:rPr>
          <w:t xml:space="preserve">: </w:t>
        </w:r>
        <w:proofErr w:type="spellStart"/>
        <w:r>
          <w:rPr>
            <w:rStyle w:val="Hyperlink"/>
            <w:lang w:val="es-ES"/>
          </w:rPr>
          <w:t>The</w:t>
        </w:r>
        <w:proofErr w:type="spellEnd"/>
        <w:r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Effects</w:t>
        </w:r>
        <w:proofErr w:type="spellEnd"/>
        <w:r w:rsidRPr="008C5555">
          <w:rPr>
            <w:rStyle w:val="Hyperlink"/>
            <w:lang w:val="es-ES"/>
          </w:rPr>
          <w:t xml:space="preserve"> of </w:t>
        </w:r>
        <w:proofErr w:type="spellStart"/>
        <w:r w:rsidRPr="008C5555">
          <w:rPr>
            <w:rStyle w:val="Hyperlink"/>
            <w:lang w:val="es-ES"/>
          </w:rPr>
          <w:t>mobility</w:t>
        </w:r>
        <w:proofErr w:type="spellEnd"/>
        <w:r w:rsidRPr="008C5555"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on</w:t>
        </w:r>
        <w:proofErr w:type="spellEnd"/>
        <w:r w:rsidRPr="008C5555"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the</w:t>
        </w:r>
        <w:proofErr w:type="spellEnd"/>
        <w:r w:rsidRPr="008C5555"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skills</w:t>
        </w:r>
        <w:proofErr w:type="spellEnd"/>
        <w:r w:rsidRPr="008C5555">
          <w:rPr>
            <w:rStyle w:val="Hyperlink"/>
            <w:lang w:val="es-ES"/>
          </w:rPr>
          <w:t xml:space="preserve"> and </w:t>
        </w:r>
        <w:proofErr w:type="spellStart"/>
        <w:r w:rsidRPr="008C5555">
          <w:rPr>
            <w:rStyle w:val="Hyperlink"/>
            <w:lang w:val="es-ES"/>
          </w:rPr>
          <w:t>employability</w:t>
        </w:r>
        <w:proofErr w:type="spellEnd"/>
        <w:r w:rsidRPr="008C5555">
          <w:rPr>
            <w:rStyle w:val="Hyperlink"/>
            <w:lang w:val="es-ES"/>
          </w:rPr>
          <w:t xml:space="preserve"> of </w:t>
        </w:r>
        <w:proofErr w:type="spellStart"/>
        <w:r w:rsidRPr="008C5555">
          <w:rPr>
            <w:rStyle w:val="Hyperlink"/>
            <w:lang w:val="es-ES"/>
          </w:rPr>
          <w:t>students</w:t>
        </w:r>
        <w:proofErr w:type="spellEnd"/>
        <w:r w:rsidRPr="008C5555">
          <w:rPr>
            <w:rStyle w:val="Hyperlink"/>
            <w:lang w:val="es-ES"/>
          </w:rPr>
          <w:t xml:space="preserve"> and </w:t>
        </w:r>
        <w:proofErr w:type="spellStart"/>
        <w:r w:rsidRPr="008C5555">
          <w:rPr>
            <w:rStyle w:val="Hyperlink"/>
            <w:lang w:val="es-ES"/>
          </w:rPr>
          <w:t>the</w:t>
        </w:r>
        <w:proofErr w:type="spellEnd"/>
        <w:r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internationali</w:t>
        </w:r>
        <w:r>
          <w:rPr>
            <w:rStyle w:val="Hyperlink"/>
            <w:lang w:val="es-ES"/>
          </w:rPr>
          <w:t>sation</w:t>
        </w:r>
        <w:proofErr w:type="spellEnd"/>
        <w:r>
          <w:rPr>
            <w:rStyle w:val="Hyperlink"/>
            <w:lang w:val="es-ES"/>
          </w:rPr>
          <w:t xml:space="preserve"> of </w:t>
        </w:r>
        <w:proofErr w:type="spellStart"/>
        <w:r>
          <w:rPr>
            <w:rStyle w:val="Hyperlink"/>
            <w:lang w:val="es-ES"/>
          </w:rPr>
          <w:t>higher</w:t>
        </w:r>
        <w:proofErr w:type="spellEnd"/>
        <w:r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education</w:t>
        </w:r>
        <w:proofErr w:type="spellEnd"/>
        <w:r w:rsidRPr="008C5555">
          <w:rPr>
            <w:rStyle w:val="Hyperlink"/>
            <w:lang w:val="es-ES"/>
          </w:rPr>
          <w:t xml:space="preserve"> </w:t>
        </w:r>
        <w:proofErr w:type="spellStart"/>
        <w:r w:rsidRPr="008C5555">
          <w:rPr>
            <w:rStyle w:val="Hyperlink"/>
            <w:lang w:val="es-ES"/>
          </w:rPr>
          <w:t>institutions</w:t>
        </w:r>
        <w:proofErr w:type="spellEnd"/>
      </w:hyperlink>
      <w:r>
        <w:rPr>
          <w:lang w:val="es-ES"/>
        </w:rPr>
        <w:t xml:space="preserve">, European </w:t>
      </w:r>
      <w:proofErr w:type="spellStart"/>
      <w:r>
        <w:rPr>
          <w:lang w:val="es-ES"/>
        </w:rPr>
        <w:t>Commission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September</w:t>
      </w:r>
      <w:proofErr w:type="spellEnd"/>
      <w:r>
        <w:rPr>
          <w:lang w:val="es-ES"/>
        </w:rPr>
        <w:t xml:space="preserve"> 2014. </w:t>
      </w:r>
    </w:p>
  </w:footnote>
  <w:footnote w:id="5">
    <w:p w14:paraId="2C1FA88D" w14:textId="5E3B8CD7" w:rsidR="00362ECD" w:rsidRPr="00362ECD" w:rsidRDefault="00362EC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="008C5555">
        <w:t xml:space="preserve"> </w:t>
      </w:r>
      <w:hyperlink r:id="rId4" w:history="1">
        <w:r w:rsidR="008C5555">
          <w:rPr>
            <w:rStyle w:val="Hyperlink"/>
          </w:rPr>
          <w:t>”I</w:t>
        </w:r>
        <w:r w:rsidR="008C5555" w:rsidRPr="008C5555">
          <w:rPr>
            <w:rStyle w:val="Hyperlink"/>
          </w:rPr>
          <w:t xml:space="preserve">nternational Experience and Language Learning”, Research report of the </w:t>
        </w:r>
        <w:proofErr w:type="spellStart"/>
        <w:r w:rsidR="008C5555" w:rsidRPr="008C5555">
          <w:rPr>
            <w:rStyle w:val="Hyperlink"/>
          </w:rPr>
          <w:t>ESNSurvey</w:t>
        </w:r>
        <w:proofErr w:type="spellEnd"/>
        <w:r w:rsidR="008C5555" w:rsidRPr="008C5555">
          <w:rPr>
            <w:rStyle w:val="Hyperlink"/>
          </w:rPr>
          <w:t xml:space="preserve"> 2014</w:t>
        </w:r>
      </w:hyperlink>
      <w:r w:rsidR="008C5555" w:rsidRPr="008C5555">
        <w:t xml:space="preserve">, by </w:t>
      </w:r>
      <w:proofErr w:type="spellStart"/>
      <w:r w:rsidR="008C5555" w:rsidRPr="008C5555">
        <w:t>Jesús</w:t>
      </w:r>
      <w:proofErr w:type="spellEnd"/>
      <w:r w:rsidR="008C5555" w:rsidRPr="008C5555">
        <w:t xml:space="preserve"> </w:t>
      </w:r>
      <w:proofErr w:type="spellStart"/>
      <w:r w:rsidR="008C5555" w:rsidRPr="008C5555">
        <w:t>Escrivá</w:t>
      </w:r>
      <w:proofErr w:type="spellEnd"/>
      <w:r w:rsidR="008C5555" w:rsidRPr="008C5555">
        <w:t xml:space="preserve"> Muñoz (ed.), Emanuel </w:t>
      </w:r>
      <w:proofErr w:type="spellStart"/>
      <w:r w:rsidR="008C5555" w:rsidRPr="008C5555">
        <w:t>Alfranseder</w:t>
      </w:r>
      <w:proofErr w:type="spellEnd"/>
      <w:r w:rsidR="008C5555" w:rsidRPr="008C5555">
        <w:t xml:space="preserve">, Paula </w:t>
      </w:r>
      <w:proofErr w:type="spellStart"/>
      <w:r w:rsidR="008C5555" w:rsidRPr="008C5555">
        <w:t>Danciu</w:t>
      </w:r>
      <w:proofErr w:type="spellEnd"/>
      <w:r w:rsidR="008C5555" w:rsidRPr="008C5555">
        <w:t xml:space="preserve">, Julia </w:t>
      </w:r>
      <w:proofErr w:type="spellStart"/>
      <w:r w:rsidR="008C5555" w:rsidRPr="008C5555">
        <w:t>Fellinger</w:t>
      </w:r>
      <w:proofErr w:type="spellEnd"/>
      <w:r w:rsidR="008C5555" w:rsidRPr="008C5555">
        <w:t xml:space="preserve">, Roberta </w:t>
      </w:r>
      <w:proofErr w:type="spellStart"/>
      <w:r w:rsidR="008C5555" w:rsidRPr="008C5555">
        <w:t>Piscone</w:t>
      </w:r>
      <w:proofErr w:type="spellEnd"/>
      <w:r w:rsidR="008C5555" w:rsidRPr="008C5555">
        <w:t xml:space="preserve">, Sandra </w:t>
      </w:r>
      <w:proofErr w:type="spellStart"/>
      <w:r w:rsidR="008C5555" w:rsidRPr="008C5555">
        <w:t>Rimavičiūtė</w:t>
      </w:r>
      <w:proofErr w:type="spellEnd"/>
      <w:r w:rsidR="008C5555" w:rsidRPr="008C5555">
        <w:t xml:space="preserve">, </w:t>
      </w:r>
      <w:proofErr w:type="spellStart"/>
      <w:r w:rsidR="008C5555" w:rsidRPr="008C5555">
        <w:t>Jurgita</w:t>
      </w:r>
      <w:proofErr w:type="spellEnd"/>
      <w:r w:rsidR="008C5555" w:rsidRPr="008C5555">
        <w:t xml:space="preserve"> </w:t>
      </w:r>
      <w:proofErr w:type="spellStart"/>
      <w:r w:rsidR="008C5555" w:rsidRPr="008C5555">
        <w:t>Stasiukaitytė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5EB2" w14:textId="77777777" w:rsidR="00903795" w:rsidRDefault="00903795" w:rsidP="0012437C">
    <w:pPr>
      <w:pStyle w:val="Header"/>
      <w:tabs>
        <w:tab w:val="clear" w:pos="4680"/>
        <w:tab w:val="clear" w:pos="9360"/>
        <w:tab w:val="left" w:pos="1756"/>
      </w:tabs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7C3085D" wp14:editId="1024D1ED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62850" cy="854075"/>
          <wp:effectExtent l="0" t="0" r="0" b="3175"/>
          <wp:wrapThrough wrapText="bothSides">
            <wp:wrapPolygon edited="0">
              <wp:start x="0" y="0"/>
              <wp:lineTo x="0" y="7227"/>
              <wp:lineTo x="218" y="7709"/>
              <wp:lineTo x="218" y="16381"/>
              <wp:lineTo x="326" y="20235"/>
              <wp:lineTo x="381" y="21199"/>
              <wp:lineTo x="4679" y="21199"/>
              <wp:lineTo x="4734" y="20235"/>
              <wp:lineTo x="4842" y="15417"/>
              <wp:lineTo x="4842" y="7709"/>
              <wp:lineTo x="21546" y="7227"/>
              <wp:lineTo x="21546" y="0"/>
              <wp:lineTo x="0" y="0"/>
            </wp:wrapPolygon>
          </wp:wrapThrough>
          <wp:docPr id="2" name="Picture 1" descr="Description: J:\josefin\PPT2\ppt\letter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:\josefin\PPT2\ppt\letter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5CB4"/>
    <w:multiLevelType w:val="hybridMultilevel"/>
    <w:tmpl w:val="7482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87F8D"/>
    <w:multiLevelType w:val="hybridMultilevel"/>
    <w:tmpl w:val="19402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3831"/>
    <w:multiLevelType w:val="hybridMultilevel"/>
    <w:tmpl w:val="19402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F23A8"/>
    <w:multiLevelType w:val="hybridMultilevel"/>
    <w:tmpl w:val="19402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8071F"/>
    <w:multiLevelType w:val="hybridMultilevel"/>
    <w:tmpl w:val="E178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74AFB"/>
    <w:multiLevelType w:val="hybridMultilevel"/>
    <w:tmpl w:val="A53C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C062F"/>
    <w:multiLevelType w:val="hybridMultilevel"/>
    <w:tmpl w:val="CA8E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13D6F"/>
    <w:multiLevelType w:val="hybridMultilevel"/>
    <w:tmpl w:val="0AB0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CA"/>
    <w:rsid w:val="00032C23"/>
    <w:rsid w:val="00035245"/>
    <w:rsid w:val="00041BB6"/>
    <w:rsid w:val="0006671E"/>
    <w:rsid w:val="000D3205"/>
    <w:rsid w:val="00103460"/>
    <w:rsid w:val="00113278"/>
    <w:rsid w:val="0012437C"/>
    <w:rsid w:val="00135D0D"/>
    <w:rsid w:val="00167A2D"/>
    <w:rsid w:val="00196437"/>
    <w:rsid w:val="001B7391"/>
    <w:rsid w:val="001D0FC7"/>
    <w:rsid w:val="00222495"/>
    <w:rsid w:val="00244B9B"/>
    <w:rsid w:val="00260A8E"/>
    <w:rsid w:val="00261F2F"/>
    <w:rsid w:val="00271950"/>
    <w:rsid w:val="002A1C90"/>
    <w:rsid w:val="002A6F38"/>
    <w:rsid w:val="00326284"/>
    <w:rsid w:val="00362ECD"/>
    <w:rsid w:val="00366FB9"/>
    <w:rsid w:val="00376550"/>
    <w:rsid w:val="00393BA8"/>
    <w:rsid w:val="003A491B"/>
    <w:rsid w:val="003D0432"/>
    <w:rsid w:val="003D1F13"/>
    <w:rsid w:val="003E53B0"/>
    <w:rsid w:val="00420857"/>
    <w:rsid w:val="005253C1"/>
    <w:rsid w:val="00536150"/>
    <w:rsid w:val="00536FA6"/>
    <w:rsid w:val="005446D2"/>
    <w:rsid w:val="00572D67"/>
    <w:rsid w:val="00591BFA"/>
    <w:rsid w:val="005A295E"/>
    <w:rsid w:val="005B1948"/>
    <w:rsid w:val="005B639A"/>
    <w:rsid w:val="005C361F"/>
    <w:rsid w:val="005F633D"/>
    <w:rsid w:val="005F78A4"/>
    <w:rsid w:val="00605D07"/>
    <w:rsid w:val="0065652C"/>
    <w:rsid w:val="00660DC3"/>
    <w:rsid w:val="00673B08"/>
    <w:rsid w:val="006916A1"/>
    <w:rsid w:val="006C01F5"/>
    <w:rsid w:val="006D5ADC"/>
    <w:rsid w:val="00704E2F"/>
    <w:rsid w:val="007C06DC"/>
    <w:rsid w:val="007F0FB4"/>
    <w:rsid w:val="008104CA"/>
    <w:rsid w:val="00827480"/>
    <w:rsid w:val="00852EC6"/>
    <w:rsid w:val="008849D6"/>
    <w:rsid w:val="0089476E"/>
    <w:rsid w:val="008B1A5D"/>
    <w:rsid w:val="008C5555"/>
    <w:rsid w:val="008E1A25"/>
    <w:rsid w:val="00903795"/>
    <w:rsid w:val="00910F9D"/>
    <w:rsid w:val="009179C1"/>
    <w:rsid w:val="00940341"/>
    <w:rsid w:val="009620DD"/>
    <w:rsid w:val="009678AA"/>
    <w:rsid w:val="009767A5"/>
    <w:rsid w:val="009871B3"/>
    <w:rsid w:val="009A5517"/>
    <w:rsid w:val="009D0ED9"/>
    <w:rsid w:val="00A0335A"/>
    <w:rsid w:val="00A11358"/>
    <w:rsid w:val="00A117EC"/>
    <w:rsid w:val="00A40852"/>
    <w:rsid w:val="00A5524C"/>
    <w:rsid w:val="00A65FF4"/>
    <w:rsid w:val="00A91625"/>
    <w:rsid w:val="00AA1827"/>
    <w:rsid w:val="00AD04D8"/>
    <w:rsid w:val="00AE5AEE"/>
    <w:rsid w:val="00AE5DE2"/>
    <w:rsid w:val="00B06284"/>
    <w:rsid w:val="00B11A1C"/>
    <w:rsid w:val="00B30B3D"/>
    <w:rsid w:val="00B520EA"/>
    <w:rsid w:val="00B5424A"/>
    <w:rsid w:val="00B6529D"/>
    <w:rsid w:val="00B7017B"/>
    <w:rsid w:val="00BC1586"/>
    <w:rsid w:val="00BD46E2"/>
    <w:rsid w:val="00BD606D"/>
    <w:rsid w:val="00BF5CC6"/>
    <w:rsid w:val="00C17D23"/>
    <w:rsid w:val="00C415B6"/>
    <w:rsid w:val="00CC1D57"/>
    <w:rsid w:val="00CC2F7E"/>
    <w:rsid w:val="00CD05F1"/>
    <w:rsid w:val="00CE00D8"/>
    <w:rsid w:val="00CE1688"/>
    <w:rsid w:val="00CF4E54"/>
    <w:rsid w:val="00D01A71"/>
    <w:rsid w:val="00D53A74"/>
    <w:rsid w:val="00D71F0B"/>
    <w:rsid w:val="00DB1CB6"/>
    <w:rsid w:val="00DB2167"/>
    <w:rsid w:val="00DB3D67"/>
    <w:rsid w:val="00DE7FF8"/>
    <w:rsid w:val="00E16A31"/>
    <w:rsid w:val="00E65B71"/>
    <w:rsid w:val="00EC1667"/>
    <w:rsid w:val="00EF35BD"/>
    <w:rsid w:val="00F32B66"/>
    <w:rsid w:val="00F466D6"/>
    <w:rsid w:val="00F641D5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D02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6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AEE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6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AEE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68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33309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168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33309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688"/>
    <w:pPr>
      <w:keepNext/>
      <w:keepLines/>
      <w:spacing w:before="200" w:after="0"/>
      <w:outlineLvl w:val="4"/>
    </w:pPr>
    <w:rPr>
      <w:rFonts w:ascii="Cambria" w:eastAsia="Times New Roman" w:hAnsi="Cambria"/>
      <w:color w:val="33309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CA"/>
  </w:style>
  <w:style w:type="paragraph" w:styleId="Footer">
    <w:name w:val="footer"/>
    <w:basedOn w:val="Normal"/>
    <w:link w:val="Foot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CA"/>
  </w:style>
  <w:style w:type="paragraph" w:styleId="BalloonText">
    <w:name w:val="Balloon Text"/>
    <w:basedOn w:val="Normal"/>
    <w:link w:val="BalloonTextChar"/>
    <w:uiPriority w:val="99"/>
    <w:semiHidden/>
    <w:unhideWhenUsed/>
    <w:rsid w:val="0081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4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E1688"/>
    <w:rPr>
      <w:rFonts w:ascii="Cambria" w:eastAsia="Times New Roman" w:hAnsi="Cambria" w:cs="Times New Roman"/>
      <w:b/>
      <w:bCs/>
      <w:color w:val="00AEEF"/>
      <w:sz w:val="26"/>
      <w:szCs w:val="26"/>
    </w:rPr>
  </w:style>
  <w:style w:type="character" w:customStyle="1" w:styleId="Heading1Char">
    <w:name w:val="Heading 1 Char"/>
    <w:link w:val="Heading1"/>
    <w:uiPriority w:val="9"/>
    <w:rsid w:val="00CE1688"/>
    <w:rPr>
      <w:rFonts w:ascii="Cambria" w:eastAsia="Times New Roman" w:hAnsi="Cambria" w:cs="Times New Roman"/>
      <w:b/>
      <w:bCs/>
      <w:color w:val="00AEEF"/>
      <w:sz w:val="28"/>
      <w:szCs w:val="28"/>
    </w:rPr>
  </w:style>
  <w:style w:type="character" w:customStyle="1" w:styleId="Heading3Char">
    <w:name w:val="Heading 3 Char"/>
    <w:link w:val="Heading3"/>
    <w:uiPriority w:val="9"/>
    <w:rsid w:val="00CE1688"/>
    <w:rPr>
      <w:rFonts w:ascii="Cambria" w:eastAsia="Times New Roman" w:hAnsi="Cambria" w:cs="Times New Roman"/>
      <w:b/>
      <w:bCs/>
      <w:color w:val="333092"/>
    </w:rPr>
  </w:style>
  <w:style w:type="character" w:customStyle="1" w:styleId="Heading4Char">
    <w:name w:val="Heading 4 Char"/>
    <w:link w:val="Heading4"/>
    <w:uiPriority w:val="9"/>
    <w:rsid w:val="00CE1688"/>
    <w:rPr>
      <w:rFonts w:ascii="Cambria" w:eastAsia="Times New Roman" w:hAnsi="Cambria" w:cs="Times New Roman"/>
      <w:b/>
      <w:bCs/>
      <w:i/>
      <w:iCs/>
      <w:color w:val="333092"/>
    </w:rPr>
  </w:style>
  <w:style w:type="character" w:customStyle="1" w:styleId="Heading5Char">
    <w:name w:val="Heading 5 Char"/>
    <w:link w:val="Heading5"/>
    <w:uiPriority w:val="9"/>
    <w:rsid w:val="00CE1688"/>
    <w:rPr>
      <w:rFonts w:ascii="Cambria" w:eastAsia="Times New Roman" w:hAnsi="Cambria" w:cs="Times New Roman"/>
      <w:color w:val="333092"/>
    </w:rPr>
  </w:style>
  <w:style w:type="paragraph" w:styleId="NormalWeb">
    <w:name w:val="Normal (Web)"/>
    <w:basedOn w:val="Normal"/>
    <w:uiPriority w:val="99"/>
    <w:semiHidden/>
    <w:unhideWhenUsed/>
    <w:rsid w:val="00CE1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E1688"/>
    <w:rPr>
      <w:b/>
      <w:bCs/>
    </w:rPr>
  </w:style>
  <w:style w:type="paragraph" w:styleId="NoSpacing">
    <w:name w:val="No Spacing"/>
    <w:uiPriority w:val="1"/>
    <w:qFormat/>
    <w:rsid w:val="00CE1688"/>
    <w:rPr>
      <w:sz w:val="22"/>
      <w:szCs w:val="22"/>
    </w:rPr>
  </w:style>
  <w:style w:type="table" w:styleId="TableGrid">
    <w:name w:val="Table Grid"/>
    <w:basedOn w:val="TableNormal"/>
    <w:uiPriority w:val="59"/>
    <w:rsid w:val="0037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F35BD"/>
    <w:rPr>
      <w:color w:val="0000FF"/>
      <w:u w:val="single"/>
    </w:rPr>
  </w:style>
  <w:style w:type="character" w:customStyle="1" w:styleId="apple-tab-span">
    <w:name w:val="apple-tab-span"/>
    <w:rsid w:val="00244B9B"/>
  </w:style>
  <w:style w:type="character" w:styleId="CommentReference">
    <w:name w:val="annotation reference"/>
    <w:uiPriority w:val="99"/>
    <w:semiHidden/>
    <w:unhideWhenUsed/>
    <w:rsid w:val="005A2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9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9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295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06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62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167A2D"/>
  </w:style>
  <w:style w:type="character" w:styleId="FollowedHyperlink">
    <w:name w:val="FollowedHyperlink"/>
    <w:basedOn w:val="DefaultParagraphFont"/>
    <w:uiPriority w:val="99"/>
    <w:semiHidden/>
    <w:unhideWhenUsed/>
    <w:rsid w:val="00167A2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36F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FA6"/>
  </w:style>
  <w:style w:type="character" w:styleId="FootnoteReference">
    <w:name w:val="footnote reference"/>
    <w:basedOn w:val="DefaultParagraphFont"/>
    <w:uiPriority w:val="99"/>
    <w:semiHidden/>
    <w:unhideWhenUsed/>
    <w:rsid w:val="00536F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1F2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150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361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36150"/>
    <w:pPr>
      <w:spacing w:after="100"/>
      <w:ind w:left="440"/>
    </w:pPr>
  </w:style>
  <w:style w:type="table" w:styleId="LightShading-Accent5">
    <w:name w:val="Light Shading Accent 5"/>
    <w:basedOn w:val="TableNormal"/>
    <w:uiPriority w:val="60"/>
    <w:rsid w:val="001034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6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AEE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6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AEE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68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33309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168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33309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688"/>
    <w:pPr>
      <w:keepNext/>
      <w:keepLines/>
      <w:spacing w:before="200" w:after="0"/>
      <w:outlineLvl w:val="4"/>
    </w:pPr>
    <w:rPr>
      <w:rFonts w:ascii="Cambria" w:eastAsia="Times New Roman" w:hAnsi="Cambria"/>
      <w:color w:val="33309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CA"/>
  </w:style>
  <w:style w:type="paragraph" w:styleId="Footer">
    <w:name w:val="footer"/>
    <w:basedOn w:val="Normal"/>
    <w:link w:val="Foot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CA"/>
  </w:style>
  <w:style w:type="paragraph" w:styleId="BalloonText">
    <w:name w:val="Balloon Text"/>
    <w:basedOn w:val="Normal"/>
    <w:link w:val="BalloonTextChar"/>
    <w:uiPriority w:val="99"/>
    <w:semiHidden/>
    <w:unhideWhenUsed/>
    <w:rsid w:val="0081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4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E1688"/>
    <w:rPr>
      <w:rFonts w:ascii="Cambria" w:eastAsia="Times New Roman" w:hAnsi="Cambria" w:cs="Times New Roman"/>
      <w:b/>
      <w:bCs/>
      <w:color w:val="00AEEF"/>
      <w:sz w:val="26"/>
      <w:szCs w:val="26"/>
    </w:rPr>
  </w:style>
  <w:style w:type="character" w:customStyle="1" w:styleId="Heading1Char">
    <w:name w:val="Heading 1 Char"/>
    <w:link w:val="Heading1"/>
    <w:uiPriority w:val="9"/>
    <w:rsid w:val="00CE1688"/>
    <w:rPr>
      <w:rFonts w:ascii="Cambria" w:eastAsia="Times New Roman" w:hAnsi="Cambria" w:cs="Times New Roman"/>
      <w:b/>
      <w:bCs/>
      <w:color w:val="00AEEF"/>
      <w:sz w:val="28"/>
      <w:szCs w:val="28"/>
    </w:rPr>
  </w:style>
  <w:style w:type="character" w:customStyle="1" w:styleId="Heading3Char">
    <w:name w:val="Heading 3 Char"/>
    <w:link w:val="Heading3"/>
    <w:uiPriority w:val="9"/>
    <w:rsid w:val="00CE1688"/>
    <w:rPr>
      <w:rFonts w:ascii="Cambria" w:eastAsia="Times New Roman" w:hAnsi="Cambria" w:cs="Times New Roman"/>
      <w:b/>
      <w:bCs/>
      <w:color w:val="333092"/>
    </w:rPr>
  </w:style>
  <w:style w:type="character" w:customStyle="1" w:styleId="Heading4Char">
    <w:name w:val="Heading 4 Char"/>
    <w:link w:val="Heading4"/>
    <w:uiPriority w:val="9"/>
    <w:rsid w:val="00CE1688"/>
    <w:rPr>
      <w:rFonts w:ascii="Cambria" w:eastAsia="Times New Roman" w:hAnsi="Cambria" w:cs="Times New Roman"/>
      <w:b/>
      <w:bCs/>
      <w:i/>
      <w:iCs/>
      <w:color w:val="333092"/>
    </w:rPr>
  </w:style>
  <w:style w:type="character" w:customStyle="1" w:styleId="Heading5Char">
    <w:name w:val="Heading 5 Char"/>
    <w:link w:val="Heading5"/>
    <w:uiPriority w:val="9"/>
    <w:rsid w:val="00CE1688"/>
    <w:rPr>
      <w:rFonts w:ascii="Cambria" w:eastAsia="Times New Roman" w:hAnsi="Cambria" w:cs="Times New Roman"/>
      <w:color w:val="333092"/>
    </w:rPr>
  </w:style>
  <w:style w:type="paragraph" w:styleId="NormalWeb">
    <w:name w:val="Normal (Web)"/>
    <w:basedOn w:val="Normal"/>
    <w:uiPriority w:val="99"/>
    <w:semiHidden/>
    <w:unhideWhenUsed/>
    <w:rsid w:val="00CE1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E1688"/>
    <w:rPr>
      <w:b/>
      <w:bCs/>
    </w:rPr>
  </w:style>
  <w:style w:type="paragraph" w:styleId="NoSpacing">
    <w:name w:val="No Spacing"/>
    <w:uiPriority w:val="1"/>
    <w:qFormat/>
    <w:rsid w:val="00CE1688"/>
    <w:rPr>
      <w:sz w:val="22"/>
      <w:szCs w:val="22"/>
    </w:rPr>
  </w:style>
  <w:style w:type="table" w:styleId="TableGrid">
    <w:name w:val="Table Grid"/>
    <w:basedOn w:val="TableNormal"/>
    <w:uiPriority w:val="59"/>
    <w:rsid w:val="0037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F35BD"/>
    <w:rPr>
      <w:color w:val="0000FF"/>
      <w:u w:val="single"/>
    </w:rPr>
  </w:style>
  <w:style w:type="character" w:customStyle="1" w:styleId="apple-tab-span">
    <w:name w:val="apple-tab-span"/>
    <w:rsid w:val="00244B9B"/>
  </w:style>
  <w:style w:type="character" w:styleId="CommentReference">
    <w:name w:val="annotation reference"/>
    <w:uiPriority w:val="99"/>
    <w:semiHidden/>
    <w:unhideWhenUsed/>
    <w:rsid w:val="005A2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9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9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295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06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62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167A2D"/>
  </w:style>
  <w:style w:type="character" w:styleId="FollowedHyperlink">
    <w:name w:val="FollowedHyperlink"/>
    <w:basedOn w:val="DefaultParagraphFont"/>
    <w:uiPriority w:val="99"/>
    <w:semiHidden/>
    <w:unhideWhenUsed/>
    <w:rsid w:val="00167A2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36F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FA6"/>
  </w:style>
  <w:style w:type="character" w:styleId="FootnoteReference">
    <w:name w:val="footnote reference"/>
    <w:basedOn w:val="DefaultParagraphFont"/>
    <w:uiPriority w:val="99"/>
    <w:semiHidden/>
    <w:unhideWhenUsed/>
    <w:rsid w:val="00536F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1F2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150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361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36150"/>
    <w:pPr>
      <w:spacing w:after="100"/>
      <w:ind w:left="440"/>
    </w:pPr>
  </w:style>
  <w:style w:type="table" w:styleId="LightShading-Accent5">
    <w:name w:val="Light Shading Accent 5"/>
    <w:basedOn w:val="TableNormal"/>
    <w:uiPriority w:val="60"/>
    <w:rsid w:val="001034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n.org" TargetMode="External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library/study/2014/erasmus-impact_en.pdf" TargetMode="External"/><Relationship Id="rId2" Type="http://schemas.openxmlformats.org/officeDocument/2006/relationships/hyperlink" Target="http://europa.eu/rapid/press-release_SPEECH-14-620_en.htm" TargetMode="External"/><Relationship Id="rId1" Type="http://schemas.openxmlformats.org/officeDocument/2006/relationships/hyperlink" Target="http://www.esn.org" TargetMode="External"/><Relationship Id="rId4" Type="http://schemas.openxmlformats.org/officeDocument/2006/relationships/hyperlink" Target="http://www.esn.org/publications/ESNSurvey20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3CED-C717-4B71-90C3-F3DD82D9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Erasmus Student Network AISBL</Company>
  <LinksUpToDate>false</LinksUpToDate>
  <CharactersWithSpaces>2629</CharactersWithSpaces>
  <SharedDoc>false</SharedDoc>
  <HLinks>
    <vt:vector size="6" baseType="variant"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http://www.esn.org/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 Svensson</dc:creator>
  <cp:lastModifiedBy>Stefan</cp:lastModifiedBy>
  <cp:revision>4</cp:revision>
  <cp:lastPrinted>2014-10-14T13:55:00Z</cp:lastPrinted>
  <dcterms:created xsi:type="dcterms:W3CDTF">2014-10-14T13:35:00Z</dcterms:created>
  <dcterms:modified xsi:type="dcterms:W3CDTF">2014-10-14T13:55:00Z</dcterms:modified>
</cp:coreProperties>
</file>